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ADA" w:rsidRPr="004E7E62" w:rsidRDefault="00C65C92" w:rsidP="000A2F6B">
      <w:pPr>
        <w:jc w:val="center"/>
        <w:rPr>
          <w:rFonts w:ascii="Segoe UI" w:hAnsi="Segoe UI" w:cs="Segoe UI"/>
          <w:color w:val="002060"/>
          <w:sz w:val="110"/>
          <w:szCs w:val="110"/>
        </w:rPr>
      </w:pPr>
      <w:bookmarkStart w:id="0" w:name="_GoBack"/>
      <w:bookmarkEnd w:id="0"/>
      <w:r w:rsidRPr="004E7E62">
        <w:rPr>
          <w:rFonts w:ascii="Segoe UI" w:hAnsi="Segoe UI" w:cs="Segoe UI"/>
          <w:noProof/>
          <w:color w:val="002060"/>
          <w:sz w:val="60"/>
          <w:szCs w:val="60"/>
          <w:lang w:eastAsia="en-AU"/>
        </w:rPr>
        <w:drawing>
          <wp:anchor distT="0" distB="0" distL="114300" distR="114300" simplePos="0" relativeHeight="251663360" behindDoc="0" locked="0" layoutInCell="1" allowOverlap="1" wp14:anchorId="6AAB54E1" wp14:editId="49E41A4C">
            <wp:simplePos x="0" y="0"/>
            <wp:positionH relativeFrom="margin">
              <wp:posOffset>9019298</wp:posOffset>
            </wp:positionH>
            <wp:positionV relativeFrom="paragraph">
              <wp:posOffset>-192244</wp:posOffset>
            </wp:positionV>
            <wp:extent cx="628168" cy="622812"/>
            <wp:effectExtent l="0" t="0" r="635" b="6350"/>
            <wp:wrapNone/>
            <wp:docPr id="2" name="Picture 2" descr="GPS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S_logo_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168" cy="622812"/>
                    </a:xfrm>
                    <a:prstGeom prst="rect">
                      <a:avLst/>
                    </a:prstGeom>
                    <a:noFill/>
                    <a:ln>
                      <a:noFill/>
                    </a:ln>
                  </pic:spPr>
                </pic:pic>
              </a:graphicData>
            </a:graphic>
            <wp14:sizeRelH relativeFrom="page">
              <wp14:pctWidth>0</wp14:pctWidth>
            </wp14:sizeRelH>
            <wp14:sizeRelV relativeFrom="page">
              <wp14:pctHeight>0</wp14:pctHeight>
            </wp14:sizeRelV>
          </wp:anchor>
        </w:drawing>
      </w:r>
      <w:r w:rsidR="00D83B1B" w:rsidRPr="004E7E62">
        <w:rPr>
          <w:rFonts w:ascii="Segoe UI" w:hAnsi="Segoe UI" w:cs="Segoe UI"/>
          <w:color w:val="002060"/>
          <w:sz w:val="60"/>
          <w:szCs w:val="60"/>
        </w:rPr>
        <w:t>Listening and Speaking</w:t>
      </w:r>
      <w:r w:rsidR="00D83B1B" w:rsidRPr="004E7E62">
        <w:rPr>
          <w:rFonts w:ascii="Segoe UI" w:hAnsi="Segoe UI" w:cs="Segoe UI"/>
          <w:color w:val="002060"/>
          <w:sz w:val="96"/>
          <w:szCs w:val="96"/>
        </w:rPr>
        <w:t xml:space="preserve"> </w:t>
      </w:r>
      <w:r w:rsidR="00B20F57" w:rsidRPr="004E7E62">
        <w:rPr>
          <w:rFonts w:ascii="Segoe UI" w:hAnsi="Segoe UI" w:cs="Segoe UI"/>
          <w:color w:val="002060"/>
          <w:sz w:val="60"/>
          <w:szCs w:val="60"/>
        </w:rPr>
        <w:t>at Girraween</w:t>
      </w:r>
    </w:p>
    <w:tbl>
      <w:tblPr>
        <w:tblStyle w:val="TableGrid"/>
        <w:tblW w:w="0" w:type="auto"/>
        <w:tblLook w:val="04A0" w:firstRow="1" w:lastRow="0" w:firstColumn="1" w:lastColumn="0" w:noHBand="0" w:noVBand="1"/>
      </w:tblPr>
      <w:tblGrid>
        <w:gridCol w:w="8085"/>
        <w:gridCol w:w="7214"/>
      </w:tblGrid>
      <w:tr w:rsidR="001A71C7" w:rsidRPr="004E7E62" w:rsidTr="00381D79">
        <w:tc>
          <w:tcPr>
            <w:tcW w:w="15299" w:type="dxa"/>
            <w:gridSpan w:val="2"/>
            <w:shd w:val="clear" w:color="auto" w:fill="D9D9D9" w:themeFill="background1" w:themeFillShade="D9"/>
          </w:tcPr>
          <w:p w:rsidR="001A71C7" w:rsidRPr="004E7E62" w:rsidRDefault="001A71C7" w:rsidP="004E7E62">
            <w:pPr>
              <w:rPr>
                <w:rFonts w:ascii="Segoe UI" w:hAnsi="Segoe UI" w:cs="Segoe UI"/>
                <w:b/>
                <w:color w:val="002060"/>
                <w:sz w:val="36"/>
                <w:szCs w:val="36"/>
              </w:rPr>
            </w:pPr>
            <w:r w:rsidRPr="004E7E62">
              <w:rPr>
                <w:rFonts w:ascii="Segoe UI" w:hAnsi="Segoe UI" w:cs="Segoe UI"/>
                <w:b/>
                <w:color w:val="002060"/>
                <w:sz w:val="36"/>
                <w:szCs w:val="36"/>
              </w:rPr>
              <w:t>Guiding Beliefs</w:t>
            </w:r>
          </w:p>
        </w:tc>
      </w:tr>
      <w:tr w:rsidR="001A71C7" w:rsidRPr="004E7E62" w:rsidTr="00521B49">
        <w:trPr>
          <w:trHeight w:val="976"/>
        </w:trPr>
        <w:tc>
          <w:tcPr>
            <w:tcW w:w="15299" w:type="dxa"/>
            <w:gridSpan w:val="2"/>
          </w:tcPr>
          <w:p w:rsidR="001A71C7" w:rsidRPr="004E7E62" w:rsidRDefault="001A71C7" w:rsidP="006B739A">
            <w:pPr>
              <w:rPr>
                <w:rFonts w:ascii="Segoe UI" w:hAnsi="Segoe UI" w:cs="Segoe UI"/>
              </w:rPr>
            </w:pPr>
          </w:p>
          <w:p w:rsidR="00D83B1B" w:rsidRPr="004E7E62" w:rsidRDefault="00D83B1B" w:rsidP="00D83B1B">
            <w:pPr>
              <w:spacing w:before="120"/>
              <w:rPr>
                <w:rFonts w:ascii="Segoe UI" w:hAnsi="Segoe UI" w:cs="Segoe UI"/>
                <w:sz w:val="24"/>
                <w:szCs w:val="24"/>
              </w:rPr>
            </w:pPr>
            <w:r w:rsidRPr="004E7E62">
              <w:rPr>
                <w:rFonts w:ascii="Segoe UI" w:hAnsi="Segoe UI" w:cs="Segoe UI"/>
                <w:sz w:val="24"/>
                <w:szCs w:val="24"/>
              </w:rPr>
              <w:t>At Girraween, we believe:</w:t>
            </w:r>
          </w:p>
          <w:p w:rsidR="00D83B1B" w:rsidRPr="004E7E62" w:rsidRDefault="00D83B1B" w:rsidP="00D83B1B">
            <w:pPr>
              <w:pStyle w:val="ListParagraph"/>
              <w:numPr>
                <w:ilvl w:val="0"/>
                <w:numId w:val="14"/>
              </w:numPr>
              <w:spacing w:before="120"/>
              <w:rPr>
                <w:rFonts w:ascii="Segoe UI" w:hAnsi="Segoe UI" w:cs="Segoe UI"/>
                <w:sz w:val="24"/>
                <w:szCs w:val="24"/>
              </w:rPr>
            </w:pPr>
            <w:r w:rsidRPr="004E7E62">
              <w:rPr>
                <w:rFonts w:ascii="Segoe UI" w:hAnsi="Segoe UI" w:cs="Segoe UI"/>
                <w:sz w:val="24"/>
                <w:szCs w:val="24"/>
              </w:rPr>
              <w:t>Every child has a voice.</w:t>
            </w:r>
          </w:p>
          <w:p w:rsidR="00D83B1B" w:rsidRPr="004E7E62" w:rsidRDefault="00C65C92" w:rsidP="00D83B1B">
            <w:pPr>
              <w:pStyle w:val="ListParagraph"/>
              <w:numPr>
                <w:ilvl w:val="0"/>
                <w:numId w:val="14"/>
              </w:numPr>
              <w:spacing w:before="120"/>
              <w:rPr>
                <w:rFonts w:ascii="Segoe UI" w:hAnsi="Segoe UI" w:cs="Segoe UI"/>
                <w:sz w:val="24"/>
                <w:szCs w:val="24"/>
              </w:rPr>
            </w:pPr>
            <w:r w:rsidRPr="004E7E62">
              <w:rPr>
                <w:rFonts w:ascii="Segoe UI" w:hAnsi="Segoe UI" w:cs="Segoe UI"/>
                <w:sz w:val="24"/>
                <w:szCs w:val="24"/>
              </w:rPr>
              <w:t xml:space="preserve">Oral language skills underpin all literacy learning. </w:t>
            </w:r>
            <w:r w:rsidR="00D83B1B" w:rsidRPr="004E7E62">
              <w:rPr>
                <w:rFonts w:ascii="Segoe UI" w:hAnsi="Segoe UI" w:cs="Segoe UI"/>
                <w:sz w:val="24"/>
                <w:szCs w:val="24"/>
              </w:rPr>
              <w:t xml:space="preserve">Children need to be able to speak and listen before they can successfully read and write. </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 xml:space="preserve">Understand the mechanics of communication </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Learnt th</w:t>
            </w:r>
            <w:r w:rsidR="00C65C92" w:rsidRPr="004E7E62">
              <w:rPr>
                <w:rFonts w:ascii="Segoe UI" w:hAnsi="Segoe UI" w:cs="Segoe UI"/>
                <w:sz w:val="24"/>
                <w:szCs w:val="24"/>
              </w:rPr>
              <w:t>rough exposure/immersion to word</w:t>
            </w:r>
            <w:r w:rsidRPr="004E7E62">
              <w:rPr>
                <w:rFonts w:ascii="Segoe UI" w:hAnsi="Segoe UI" w:cs="Segoe UI"/>
                <w:sz w:val="24"/>
                <w:szCs w:val="24"/>
              </w:rPr>
              <w:t xml:space="preserve">s, speaking, conversations, etc. </w:t>
            </w:r>
          </w:p>
          <w:p w:rsidR="00D83B1B" w:rsidRPr="004E7E62" w:rsidRDefault="00D83B1B" w:rsidP="00D83B1B">
            <w:pPr>
              <w:pStyle w:val="ListParagraph"/>
              <w:numPr>
                <w:ilvl w:val="0"/>
                <w:numId w:val="14"/>
              </w:numPr>
              <w:spacing w:before="120"/>
              <w:rPr>
                <w:rFonts w:ascii="Segoe UI" w:hAnsi="Segoe UI" w:cs="Segoe UI"/>
                <w:sz w:val="24"/>
                <w:szCs w:val="24"/>
              </w:rPr>
            </w:pPr>
            <w:r w:rsidRPr="004E7E62">
              <w:rPr>
                <w:rFonts w:ascii="Segoe UI" w:hAnsi="Segoe UI" w:cs="Segoe UI"/>
                <w:sz w:val="24"/>
                <w:szCs w:val="24"/>
              </w:rPr>
              <w:t xml:space="preserve">Listening </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 xml:space="preserve">Listen for enjoyment </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 xml:space="preserve">Meaning making </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 xml:space="preserve">Vocabulary acquisition </w:t>
            </w:r>
          </w:p>
          <w:p w:rsidR="00D83B1B" w:rsidRPr="004E7E62" w:rsidRDefault="00D83B1B" w:rsidP="00D83B1B">
            <w:pPr>
              <w:spacing w:before="120"/>
              <w:rPr>
                <w:rFonts w:ascii="Segoe UI" w:hAnsi="Segoe UI" w:cs="Segoe UI"/>
                <w:sz w:val="24"/>
                <w:szCs w:val="24"/>
              </w:rPr>
            </w:pPr>
            <w:r w:rsidRPr="004E7E62">
              <w:rPr>
                <w:rFonts w:ascii="Segoe UI" w:hAnsi="Segoe UI" w:cs="Segoe UI"/>
                <w:noProof/>
                <w:sz w:val="24"/>
                <w:szCs w:val="24"/>
                <w:lang w:eastAsia="en-AU"/>
              </w:rPr>
              <w:drawing>
                <wp:inline distT="0" distB="0" distL="0" distR="0" wp14:anchorId="7DA0A935" wp14:editId="1788412E">
                  <wp:extent cx="5486400" cy="3200400"/>
                  <wp:effectExtent l="0" t="0" r="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83B1B" w:rsidRPr="004E7E62" w:rsidRDefault="00D83B1B" w:rsidP="00D83B1B">
            <w:pPr>
              <w:pStyle w:val="ListParagraph"/>
              <w:numPr>
                <w:ilvl w:val="0"/>
                <w:numId w:val="14"/>
              </w:numPr>
              <w:spacing w:before="120"/>
              <w:rPr>
                <w:rFonts w:ascii="Segoe UI" w:hAnsi="Segoe UI" w:cs="Segoe UI"/>
                <w:sz w:val="24"/>
                <w:szCs w:val="24"/>
              </w:rPr>
            </w:pPr>
            <w:r w:rsidRPr="004E7E62">
              <w:rPr>
                <w:rFonts w:ascii="Segoe UI" w:hAnsi="Segoe UI" w:cs="Segoe UI"/>
                <w:sz w:val="24"/>
                <w:szCs w:val="24"/>
              </w:rPr>
              <w:t xml:space="preserve">Speaking is an articulation of understanding </w:t>
            </w:r>
          </w:p>
          <w:p w:rsidR="00D83B1B" w:rsidRPr="004E7E62" w:rsidRDefault="00D83B1B" w:rsidP="00D83B1B">
            <w:pPr>
              <w:pStyle w:val="ListParagraph"/>
              <w:numPr>
                <w:ilvl w:val="0"/>
                <w:numId w:val="14"/>
              </w:numPr>
              <w:spacing w:before="120"/>
              <w:rPr>
                <w:rFonts w:ascii="Segoe UI" w:hAnsi="Segoe UI" w:cs="Segoe UI"/>
                <w:sz w:val="24"/>
                <w:szCs w:val="24"/>
              </w:rPr>
            </w:pPr>
            <w:r w:rsidRPr="004E7E62">
              <w:rPr>
                <w:rFonts w:ascii="Segoe UI" w:hAnsi="Segoe UI" w:cs="Segoe UI"/>
                <w:sz w:val="24"/>
                <w:szCs w:val="24"/>
              </w:rPr>
              <w:lastRenderedPageBreak/>
              <w:t xml:space="preserve">Oral language is the link between listening and speaking  </w:t>
            </w:r>
          </w:p>
          <w:p w:rsidR="00D83B1B" w:rsidRPr="004E7E62" w:rsidRDefault="00D83B1B" w:rsidP="00D83B1B">
            <w:pPr>
              <w:pStyle w:val="ListParagraph"/>
              <w:numPr>
                <w:ilvl w:val="0"/>
                <w:numId w:val="14"/>
              </w:numPr>
              <w:spacing w:before="120"/>
              <w:rPr>
                <w:rFonts w:ascii="Segoe UI" w:hAnsi="Segoe UI" w:cs="Segoe UI"/>
                <w:sz w:val="24"/>
                <w:szCs w:val="24"/>
              </w:rPr>
            </w:pPr>
            <w:r w:rsidRPr="004E7E62">
              <w:rPr>
                <w:rFonts w:ascii="Segoe UI" w:hAnsi="Segoe UI" w:cs="Segoe UI"/>
                <w:sz w:val="24"/>
                <w:szCs w:val="24"/>
              </w:rPr>
              <w:t>Students will be provided with opportunities to communicate in formal situations for specific audiences</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 xml:space="preserve">Speaking at assembly </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 xml:space="preserve">Oral presentations </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Sharing learning experiences with the class/peers</w:t>
            </w:r>
          </w:p>
          <w:p w:rsidR="00D83B1B" w:rsidRPr="004E7E62" w:rsidRDefault="00D83B1B" w:rsidP="00D83B1B">
            <w:pPr>
              <w:pStyle w:val="ListParagraph"/>
              <w:numPr>
                <w:ilvl w:val="0"/>
                <w:numId w:val="14"/>
              </w:numPr>
              <w:spacing w:before="120"/>
              <w:rPr>
                <w:rFonts w:ascii="Segoe UI" w:hAnsi="Segoe UI" w:cs="Segoe UI"/>
                <w:sz w:val="24"/>
                <w:szCs w:val="24"/>
              </w:rPr>
            </w:pPr>
            <w:r w:rsidRPr="004E7E62">
              <w:rPr>
                <w:rFonts w:ascii="Segoe UI" w:hAnsi="Segoe UI" w:cs="Segoe UI"/>
                <w:sz w:val="24"/>
                <w:szCs w:val="24"/>
              </w:rPr>
              <w:t>Students will be provided with opportunities to communicate in informal situations</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 xml:space="preserve">Shoulder partner </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 xml:space="preserve">Turn and talk </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 xml:space="preserve">Group work </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Collaborating (captain collaborative)</w:t>
            </w:r>
          </w:p>
          <w:p w:rsidR="00D83B1B" w:rsidRPr="004E7E62" w:rsidRDefault="00D83B1B" w:rsidP="00D83B1B">
            <w:pPr>
              <w:pStyle w:val="ListParagraph"/>
              <w:numPr>
                <w:ilvl w:val="0"/>
                <w:numId w:val="14"/>
              </w:numPr>
              <w:spacing w:before="120"/>
              <w:rPr>
                <w:rFonts w:ascii="Segoe UI" w:hAnsi="Segoe UI" w:cs="Segoe UI"/>
                <w:sz w:val="24"/>
                <w:szCs w:val="24"/>
              </w:rPr>
            </w:pPr>
            <w:r w:rsidRPr="004E7E62">
              <w:rPr>
                <w:rFonts w:ascii="Segoe UI" w:hAnsi="Segoe UI" w:cs="Segoe UI"/>
                <w:sz w:val="24"/>
                <w:szCs w:val="24"/>
              </w:rPr>
              <w:t xml:space="preserve">Oral language opportunities will be purposeful but can be both planned and/or spontaneous </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 xml:space="preserve">In a range of contexts </w:t>
            </w:r>
          </w:p>
          <w:p w:rsidR="00D83B1B" w:rsidRPr="004E7E62" w:rsidRDefault="00D83B1B" w:rsidP="00D83B1B">
            <w:pPr>
              <w:pStyle w:val="ListParagraph"/>
              <w:numPr>
                <w:ilvl w:val="0"/>
                <w:numId w:val="14"/>
              </w:numPr>
              <w:spacing w:before="120"/>
              <w:rPr>
                <w:rFonts w:ascii="Segoe UI" w:hAnsi="Segoe UI" w:cs="Segoe UI"/>
                <w:sz w:val="24"/>
                <w:szCs w:val="24"/>
              </w:rPr>
            </w:pPr>
            <w:r w:rsidRPr="004E7E62">
              <w:rPr>
                <w:rFonts w:ascii="Segoe UI" w:hAnsi="Segoe UI" w:cs="Segoe UI"/>
                <w:sz w:val="24"/>
                <w:szCs w:val="24"/>
              </w:rPr>
              <w:t>Demonstrates and develops the Girraween learning powers (Captains Collaborative, Curious, Committed and Creative)</w:t>
            </w:r>
          </w:p>
          <w:p w:rsidR="00D83B1B" w:rsidRPr="004E7E62" w:rsidRDefault="00D83B1B" w:rsidP="00D83B1B">
            <w:pPr>
              <w:pStyle w:val="ListParagraph"/>
              <w:numPr>
                <w:ilvl w:val="0"/>
                <w:numId w:val="14"/>
              </w:numPr>
              <w:spacing w:before="120"/>
              <w:rPr>
                <w:rFonts w:ascii="Segoe UI" w:hAnsi="Segoe UI" w:cs="Segoe UI"/>
                <w:sz w:val="24"/>
                <w:szCs w:val="24"/>
              </w:rPr>
            </w:pPr>
            <w:r w:rsidRPr="004E7E62">
              <w:rPr>
                <w:rFonts w:ascii="Segoe UI" w:hAnsi="Segoe UI" w:cs="Segoe UI"/>
                <w:sz w:val="24"/>
                <w:szCs w:val="24"/>
              </w:rPr>
              <w:t>Children need to be exposed to active modelling of speaking and listening daily</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 xml:space="preserve">Reading aloud </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 xml:space="preserve">Shared reading </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 xml:space="preserve">Giving show and tell </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 xml:space="preserve">Circle time/community circle </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 xml:space="preserve">Engaging in think, pair, share, etc. </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Giving instructions</w:t>
            </w:r>
          </w:p>
          <w:p w:rsidR="00D83B1B" w:rsidRPr="004E7E62" w:rsidRDefault="00D83B1B" w:rsidP="00D83B1B">
            <w:pPr>
              <w:pStyle w:val="ListParagraph"/>
              <w:numPr>
                <w:ilvl w:val="1"/>
                <w:numId w:val="14"/>
              </w:numPr>
              <w:spacing w:before="120"/>
              <w:rPr>
                <w:rFonts w:ascii="Segoe UI" w:hAnsi="Segoe UI" w:cs="Segoe UI"/>
                <w:sz w:val="24"/>
                <w:szCs w:val="24"/>
              </w:rPr>
            </w:pPr>
            <w:r w:rsidRPr="004E7E62">
              <w:rPr>
                <w:rFonts w:ascii="Segoe UI" w:hAnsi="Segoe UI" w:cs="Segoe UI"/>
                <w:sz w:val="24"/>
                <w:szCs w:val="24"/>
              </w:rPr>
              <w:t xml:space="preserve">Checking for understanding  </w:t>
            </w:r>
          </w:p>
          <w:p w:rsidR="001A71C7" w:rsidRPr="004E7E62" w:rsidRDefault="001A71C7" w:rsidP="00C4005F">
            <w:pPr>
              <w:rPr>
                <w:rFonts w:ascii="Segoe UI" w:hAnsi="Segoe UI" w:cs="Segoe UI"/>
              </w:rPr>
            </w:pPr>
          </w:p>
        </w:tc>
      </w:tr>
      <w:tr w:rsidR="0074281D" w:rsidRPr="004E7E62" w:rsidTr="00381D79">
        <w:trPr>
          <w:trHeight w:val="74"/>
        </w:trPr>
        <w:tc>
          <w:tcPr>
            <w:tcW w:w="15299" w:type="dxa"/>
            <w:gridSpan w:val="2"/>
            <w:shd w:val="clear" w:color="auto" w:fill="D9D9D9" w:themeFill="background1" w:themeFillShade="D9"/>
          </w:tcPr>
          <w:p w:rsidR="003519F6" w:rsidRPr="004E7E62" w:rsidRDefault="00D83B1B" w:rsidP="004E7E62">
            <w:pPr>
              <w:rPr>
                <w:rFonts w:ascii="Segoe UI" w:hAnsi="Segoe UI" w:cs="Segoe UI"/>
                <w:b/>
                <w:sz w:val="36"/>
                <w:szCs w:val="36"/>
                <w:highlight w:val="green"/>
              </w:rPr>
            </w:pPr>
            <w:r w:rsidRPr="004E7E62">
              <w:rPr>
                <w:rFonts w:ascii="Segoe UI" w:hAnsi="Segoe UI" w:cs="Segoe UI"/>
                <w:b/>
                <w:color w:val="002060"/>
                <w:sz w:val="36"/>
                <w:szCs w:val="36"/>
              </w:rPr>
              <w:lastRenderedPageBreak/>
              <w:t>Instructional Practices</w:t>
            </w:r>
          </w:p>
        </w:tc>
      </w:tr>
      <w:tr w:rsidR="00B24A84" w:rsidRPr="004E7E62" w:rsidTr="0090519A">
        <w:trPr>
          <w:trHeight w:val="1823"/>
        </w:trPr>
        <w:tc>
          <w:tcPr>
            <w:tcW w:w="15299" w:type="dxa"/>
            <w:gridSpan w:val="2"/>
          </w:tcPr>
          <w:p w:rsidR="00D83B1B" w:rsidRPr="004E7E62" w:rsidRDefault="00D83B1B" w:rsidP="00D83B1B">
            <w:pPr>
              <w:rPr>
                <w:rFonts w:ascii="Segoe UI" w:hAnsi="Segoe UI" w:cs="Segoe UI"/>
                <w:b/>
                <w:sz w:val="24"/>
                <w:szCs w:val="24"/>
              </w:rPr>
            </w:pPr>
            <w:r w:rsidRPr="004E7E62">
              <w:rPr>
                <w:rFonts w:ascii="Segoe UI" w:hAnsi="Segoe UI" w:cs="Segoe UI"/>
                <w:b/>
                <w:sz w:val="24"/>
                <w:szCs w:val="24"/>
              </w:rPr>
              <w:t>Group/Pair work</w:t>
            </w:r>
          </w:p>
          <w:p w:rsidR="00D83B1B" w:rsidRPr="004E7E62" w:rsidRDefault="00D83B1B" w:rsidP="00D83B1B">
            <w:pPr>
              <w:rPr>
                <w:rFonts w:ascii="Segoe UI" w:hAnsi="Segoe UI" w:cs="Segoe UI"/>
                <w:sz w:val="24"/>
                <w:szCs w:val="24"/>
              </w:rPr>
            </w:pPr>
            <w:r w:rsidRPr="004E7E62">
              <w:rPr>
                <w:rFonts w:ascii="Segoe UI" w:hAnsi="Segoe UI" w:cs="Segoe UI"/>
                <w:sz w:val="24"/>
                <w:szCs w:val="24"/>
              </w:rPr>
              <w:t>Practices such as talking partners, think-pair-share, questioning, pick sticks, check in/ check outs, understanding check-ups (Kath Murdoch), class and team building, small and whole group activities promote a culture of oral language, buddy class, not a ‘hands up’ culture</w:t>
            </w:r>
          </w:p>
          <w:p w:rsidR="00CF0D81" w:rsidRPr="004E7E62" w:rsidRDefault="00CF0D81" w:rsidP="00D83B1B">
            <w:pPr>
              <w:rPr>
                <w:rFonts w:ascii="Segoe UI" w:hAnsi="Segoe UI" w:cs="Segoe UI"/>
                <w:b/>
                <w:sz w:val="24"/>
                <w:szCs w:val="24"/>
              </w:rPr>
            </w:pPr>
            <w:r w:rsidRPr="004E7E62">
              <w:rPr>
                <w:rFonts w:ascii="Segoe UI" w:hAnsi="Segoe UI" w:cs="Segoe UI"/>
                <w:b/>
                <w:sz w:val="24"/>
                <w:szCs w:val="24"/>
              </w:rPr>
              <w:t>Mat manners/ 5 L’s</w:t>
            </w:r>
          </w:p>
          <w:p w:rsidR="00CF0D81" w:rsidRPr="004E7E62" w:rsidRDefault="004E7E62" w:rsidP="00D83B1B">
            <w:pPr>
              <w:rPr>
                <w:rFonts w:ascii="Segoe UI" w:hAnsi="Segoe UI" w:cs="Segoe UI"/>
                <w:b/>
                <w:sz w:val="24"/>
                <w:szCs w:val="24"/>
              </w:rPr>
            </w:pPr>
            <w:r w:rsidRPr="004E7E62">
              <w:rPr>
                <w:rFonts w:ascii="Segoe UI" w:hAnsi="Segoe UI" w:cs="Segoe UI"/>
                <w:sz w:val="24"/>
                <w:szCs w:val="24"/>
              </w:rPr>
              <w:t>Focus on social etiquette; teaching and modelling</w:t>
            </w:r>
            <w:r w:rsidR="00CF0D81" w:rsidRPr="004E7E62">
              <w:rPr>
                <w:rFonts w:ascii="Segoe UI" w:hAnsi="Segoe UI" w:cs="Segoe UI"/>
                <w:sz w:val="24"/>
                <w:szCs w:val="24"/>
              </w:rPr>
              <w:t xml:space="preserve"> rules of conversation, thanking guests, listening, manners (5 Ls for Listening)</w:t>
            </w:r>
          </w:p>
          <w:p w:rsidR="00D83B1B" w:rsidRPr="004E7E62" w:rsidRDefault="00D83B1B" w:rsidP="00D83B1B">
            <w:pPr>
              <w:rPr>
                <w:rFonts w:ascii="Segoe UI" w:hAnsi="Segoe UI" w:cs="Segoe UI"/>
                <w:b/>
                <w:sz w:val="24"/>
                <w:szCs w:val="24"/>
              </w:rPr>
            </w:pPr>
            <w:r w:rsidRPr="004E7E62">
              <w:rPr>
                <w:rFonts w:ascii="Segoe UI" w:hAnsi="Segoe UI" w:cs="Segoe UI"/>
                <w:b/>
                <w:sz w:val="24"/>
                <w:szCs w:val="24"/>
              </w:rPr>
              <w:t>Play</w:t>
            </w:r>
          </w:p>
          <w:p w:rsidR="00CF0D81" w:rsidRPr="004E7E62" w:rsidRDefault="004E7E62" w:rsidP="00CF0D81">
            <w:pPr>
              <w:autoSpaceDE w:val="0"/>
              <w:autoSpaceDN w:val="0"/>
              <w:adjustRightInd w:val="0"/>
              <w:rPr>
                <w:rFonts w:ascii="Segoe UI" w:hAnsi="Segoe UI" w:cs="Segoe UI"/>
                <w:sz w:val="24"/>
                <w:szCs w:val="24"/>
              </w:rPr>
            </w:pPr>
            <w:r w:rsidRPr="004E7E62">
              <w:rPr>
                <w:rFonts w:ascii="Segoe UI" w:hAnsi="Segoe UI" w:cs="Segoe UI"/>
                <w:sz w:val="24"/>
                <w:szCs w:val="24"/>
              </w:rPr>
              <w:t>Provide</w:t>
            </w:r>
            <w:r w:rsidR="00CF0D81" w:rsidRPr="004E7E62">
              <w:rPr>
                <w:rFonts w:ascii="Segoe UI" w:hAnsi="Segoe UI" w:cs="Segoe UI"/>
                <w:sz w:val="24"/>
                <w:szCs w:val="24"/>
              </w:rPr>
              <w:t xml:space="preserve"> opportunities for oral language development through play and drama activities.</w:t>
            </w:r>
          </w:p>
          <w:p w:rsidR="00D83B1B" w:rsidRPr="004E7E62" w:rsidRDefault="00D83B1B" w:rsidP="00D83B1B">
            <w:pPr>
              <w:rPr>
                <w:rFonts w:ascii="Segoe UI" w:hAnsi="Segoe UI" w:cs="Segoe UI"/>
                <w:b/>
                <w:sz w:val="24"/>
                <w:szCs w:val="24"/>
              </w:rPr>
            </w:pPr>
            <w:r w:rsidRPr="004E7E62">
              <w:rPr>
                <w:rFonts w:ascii="Segoe UI" w:hAnsi="Segoe UI" w:cs="Segoe UI"/>
                <w:b/>
                <w:sz w:val="24"/>
                <w:szCs w:val="24"/>
              </w:rPr>
              <w:t>Song</w:t>
            </w:r>
          </w:p>
          <w:p w:rsidR="00D83B1B" w:rsidRPr="004E7E62" w:rsidRDefault="00CF0D81" w:rsidP="00D83B1B">
            <w:pPr>
              <w:rPr>
                <w:rFonts w:ascii="Segoe UI" w:hAnsi="Segoe UI" w:cs="Segoe UI"/>
                <w:b/>
                <w:sz w:val="24"/>
                <w:szCs w:val="24"/>
              </w:rPr>
            </w:pPr>
            <w:r w:rsidRPr="004E7E62">
              <w:rPr>
                <w:rFonts w:ascii="Segoe UI" w:hAnsi="Segoe UI" w:cs="Segoe UI"/>
                <w:b/>
                <w:sz w:val="24"/>
                <w:szCs w:val="24"/>
              </w:rPr>
              <w:t>Drama</w:t>
            </w:r>
          </w:p>
          <w:p w:rsidR="00D83B1B" w:rsidRPr="004E7E62" w:rsidRDefault="00CF0D81" w:rsidP="00D83B1B">
            <w:pPr>
              <w:rPr>
                <w:rFonts w:ascii="Segoe UI" w:hAnsi="Segoe UI" w:cs="Segoe UI"/>
                <w:b/>
                <w:sz w:val="24"/>
                <w:szCs w:val="24"/>
              </w:rPr>
            </w:pPr>
            <w:r w:rsidRPr="004E7E62">
              <w:rPr>
                <w:rFonts w:ascii="Segoe UI" w:hAnsi="Segoe UI" w:cs="Segoe UI"/>
                <w:b/>
                <w:sz w:val="24"/>
                <w:szCs w:val="24"/>
              </w:rPr>
              <w:t xml:space="preserve">Reading &amp; </w:t>
            </w:r>
            <w:r w:rsidR="00D83B1B" w:rsidRPr="004E7E62">
              <w:rPr>
                <w:rFonts w:ascii="Segoe UI" w:hAnsi="Segoe UI" w:cs="Segoe UI"/>
                <w:b/>
                <w:sz w:val="24"/>
                <w:szCs w:val="24"/>
              </w:rPr>
              <w:t>Readers Theatre</w:t>
            </w:r>
          </w:p>
          <w:p w:rsidR="00D83B1B" w:rsidRPr="004E7E62" w:rsidRDefault="00D83B1B" w:rsidP="00D83B1B">
            <w:pPr>
              <w:rPr>
                <w:rFonts w:ascii="Segoe UI" w:hAnsi="Segoe UI" w:cs="Segoe UI"/>
                <w:b/>
                <w:sz w:val="24"/>
                <w:szCs w:val="24"/>
              </w:rPr>
            </w:pPr>
            <w:r w:rsidRPr="004E7E62">
              <w:rPr>
                <w:rFonts w:ascii="Segoe UI" w:hAnsi="Segoe UI" w:cs="Segoe UI"/>
                <w:b/>
                <w:sz w:val="24"/>
                <w:szCs w:val="24"/>
              </w:rPr>
              <w:t>Poetry</w:t>
            </w:r>
          </w:p>
          <w:p w:rsidR="00D83B1B" w:rsidRPr="004E7E62" w:rsidRDefault="00D83B1B" w:rsidP="00D83B1B">
            <w:pPr>
              <w:rPr>
                <w:rFonts w:ascii="Segoe UI" w:hAnsi="Segoe UI" w:cs="Segoe UI"/>
                <w:sz w:val="24"/>
                <w:szCs w:val="24"/>
              </w:rPr>
            </w:pPr>
            <w:r w:rsidRPr="004E7E62">
              <w:rPr>
                <w:rFonts w:ascii="Segoe UI" w:hAnsi="Segoe UI" w:cs="Segoe UI"/>
                <w:sz w:val="24"/>
                <w:szCs w:val="24"/>
              </w:rPr>
              <w:lastRenderedPageBreak/>
              <w:t>Students listen to songs, sing and create songs to communicate their ideas</w:t>
            </w:r>
            <w:r w:rsidR="004E7E62" w:rsidRPr="004E7E62">
              <w:rPr>
                <w:rFonts w:ascii="Segoe UI" w:hAnsi="Segoe UI" w:cs="Segoe UI"/>
                <w:sz w:val="24"/>
                <w:szCs w:val="24"/>
              </w:rPr>
              <w:t>.</w:t>
            </w:r>
          </w:p>
          <w:p w:rsidR="00381D79" w:rsidRPr="004E7E62" w:rsidRDefault="00381D79" w:rsidP="00D83B1B">
            <w:pPr>
              <w:rPr>
                <w:rFonts w:ascii="Segoe UI" w:hAnsi="Segoe UI" w:cs="Segoe UI"/>
                <w:b/>
                <w:sz w:val="24"/>
                <w:szCs w:val="24"/>
              </w:rPr>
            </w:pPr>
            <w:r w:rsidRPr="004E7E62">
              <w:rPr>
                <w:rFonts w:ascii="Segoe UI" w:hAnsi="Segoe UI" w:cs="Segoe UI"/>
                <w:b/>
                <w:sz w:val="24"/>
                <w:szCs w:val="24"/>
              </w:rPr>
              <w:t xml:space="preserve">Inquiry </w:t>
            </w:r>
          </w:p>
          <w:p w:rsidR="004E7E62" w:rsidRPr="004E7E62" w:rsidRDefault="004E7E62" w:rsidP="00D83B1B">
            <w:pPr>
              <w:rPr>
                <w:rFonts w:ascii="Segoe UI" w:hAnsi="Segoe UI" w:cs="Segoe UI"/>
                <w:sz w:val="24"/>
                <w:szCs w:val="24"/>
              </w:rPr>
            </w:pPr>
            <w:r w:rsidRPr="004E7E62">
              <w:rPr>
                <w:rFonts w:ascii="Segoe UI" w:hAnsi="Segoe UI" w:cs="Segoe UI"/>
                <w:sz w:val="24"/>
                <w:szCs w:val="24"/>
              </w:rPr>
              <w:t>Inquiry approaches to teaching and learning that encourage all students to be active participants and communicators</w:t>
            </w:r>
          </w:p>
          <w:p w:rsidR="00D83B1B" w:rsidRPr="004E7E62" w:rsidRDefault="00D83B1B" w:rsidP="00D83B1B">
            <w:pPr>
              <w:rPr>
                <w:rFonts w:ascii="Segoe UI" w:hAnsi="Segoe UI" w:cs="Segoe UI"/>
                <w:b/>
                <w:sz w:val="24"/>
                <w:szCs w:val="24"/>
              </w:rPr>
            </w:pPr>
            <w:r w:rsidRPr="004E7E62">
              <w:rPr>
                <w:rFonts w:ascii="Segoe UI" w:hAnsi="Segoe UI" w:cs="Segoe UI"/>
                <w:b/>
                <w:sz w:val="24"/>
                <w:szCs w:val="24"/>
              </w:rPr>
              <w:t>Formal speaking</w:t>
            </w:r>
          </w:p>
          <w:p w:rsidR="00D83B1B" w:rsidRPr="004E7E62" w:rsidRDefault="00D83B1B" w:rsidP="00D83B1B">
            <w:pPr>
              <w:rPr>
                <w:rFonts w:ascii="Segoe UI" w:hAnsi="Segoe UI" w:cs="Segoe UI"/>
                <w:sz w:val="24"/>
                <w:szCs w:val="24"/>
              </w:rPr>
            </w:pPr>
            <w:r w:rsidRPr="004E7E62">
              <w:rPr>
                <w:rFonts w:ascii="Segoe UI" w:hAnsi="Segoe UI" w:cs="Segoe UI"/>
                <w:sz w:val="24"/>
                <w:szCs w:val="24"/>
              </w:rPr>
              <w:t>Students are given opportunities to speak formally such as in assemblies, oral class presentation, in sch</w:t>
            </w:r>
            <w:r w:rsidR="00381D79" w:rsidRPr="004E7E62">
              <w:rPr>
                <w:rFonts w:ascii="Segoe UI" w:hAnsi="Segoe UI" w:cs="Segoe UI"/>
                <w:sz w:val="24"/>
                <w:szCs w:val="24"/>
              </w:rPr>
              <w:t>ool roles such as peer leaders, captains etc</w:t>
            </w:r>
          </w:p>
          <w:p w:rsidR="00D83B1B" w:rsidRPr="004E7E62" w:rsidRDefault="00D83B1B" w:rsidP="00D83B1B">
            <w:pPr>
              <w:rPr>
                <w:rFonts w:ascii="Segoe UI" w:hAnsi="Segoe UI" w:cs="Segoe UI"/>
                <w:b/>
                <w:sz w:val="24"/>
                <w:szCs w:val="24"/>
              </w:rPr>
            </w:pPr>
            <w:r w:rsidRPr="004E7E62">
              <w:rPr>
                <w:rFonts w:ascii="Segoe UI" w:hAnsi="Segoe UI" w:cs="Segoe UI"/>
                <w:b/>
                <w:sz w:val="24"/>
                <w:szCs w:val="24"/>
              </w:rPr>
              <w:t>English programs that are oral language rich</w:t>
            </w:r>
          </w:p>
          <w:p w:rsidR="00D83B1B" w:rsidRPr="004E7E62" w:rsidRDefault="00D83B1B" w:rsidP="00D83B1B">
            <w:pPr>
              <w:rPr>
                <w:rFonts w:ascii="Segoe UI" w:hAnsi="Segoe UI" w:cs="Segoe UI"/>
                <w:sz w:val="24"/>
                <w:szCs w:val="24"/>
              </w:rPr>
            </w:pPr>
            <w:r w:rsidRPr="004E7E62">
              <w:rPr>
                <w:rFonts w:ascii="Segoe UI" w:hAnsi="Segoe UI" w:cs="Segoe UI"/>
                <w:sz w:val="24"/>
                <w:szCs w:val="24"/>
              </w:rPr>
              <w:t>Word consciousness, word play, vocabulary building, class meetings opportunities to speak, listen and share daily</w:t>
            </w:r>
            <w:r w:rsidR="004E7E62" w:rsidRPr="004E7E62">
              <w:rPr>
                <w:rFonts w:ascii="Segoe UI" w:hAnsi="Segoe UI" w:cs="Segoe UI"/>
                <w:sz w:val="24"/>
                <w:szCs w:val="24"/>
              </w:rPr>
              <w:t xml:space="preserve"> all contribute to students’ listening and speaking diet</w:t>
            </w:r>
          </w:p>
          <w:p w:rsidR="00D83B1B" w:rsidRPr="004E7E62" w:rsidRDefault="00D83B1B" w:rsidP="00D83B1B">
            <w:pPr>
              <w:rPr>
                <w:rFonts w:ascii="Segoe UI" w:hAnsi="Segoe UI" w:cs="Segoe UI"/>
                <w:sz w:val="24"/>
                <w:szCs w:val="24"/>
              </w:rPr>
            </w:pPr>
            <w:r w:rsidRPr="004E7E62">
              <w:rPr>
                <w:rFonts w:ascii="Segoe UI" w:hAnsi="Segoe UI" w:cs="Segoe UI"/>
                <w:noProof/>
                <w:sz w:val="24"/>
                <w:szCs w:val="24"/>
                <w:lang w:eastAsia="en-AU"/>
              </w:rPr>
              <w:drawing>
                <wp:inline distT="0" distB="0" distL="0" distR="0" wp14:anchorId="1BE4681F" wp14:editId="247B20F7">
                  <wp:extent cx="4127500" cy="1492594"/>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38876" cy="1496708"/>
                          </a:xfrm>
                          <a:prstGeom prst="rect">
                            <a:avLst/>
                          </a:prstGeom>
                        </pic:spPr>
                      </pic:pic>
                    </a:graphicData>
                  </a:graphic>
                </wp:inline>
              </w:drawing>
            </w:r>
          </w:p>
          <w:p w:rsidR="00B24A84" w:rsidRPr="004E7E62" w:rsidRDefault="00B24A84" w:rsidP="00381D79">
            <w:pPr>
              <w:pStyle w:val="Heading2"/>
              <w:shd w:val="clear" w:color="auto" w:fill="FFFFFF"/>
              <w:spacing w:before="199" w:after="199"/>
              <w:outlineLvl w:val="1"/>
              <w:rPr>
                <w:rFonts w:ascii="Segoe UI" w:hAnsi="Segoe UI" w:cs="Segoe UI"/>
                <w:sz w:val="24"/>
                <w:szCs w:val="24"/>
              </w:rPr>
            </w:pPr>
          </w:p>
        </w:tc>
      </w:tr>
      <w:tr w:rsidR="00B24A84" w:rsidRPr="004E7E62" w:rsidTr="00381D79">
        <w:trPr>
          <w:trHeight w:val="802"/>
        </w:trPr>
        <w:tc>
          <w:tcPr>
            <w:tcW w:w="15299" w:type="dxa"/>
            <w:gridSpan w:val="2"/>
            <w:shd w:val="clear" w:color="auto" w:fill="D9D9D9" w:themeFill="background1" w:themeFillShade="D9"/>
          </w:tcPr>
          <w:p w:rsidR="00CF0D81" w:rsidRPr="004E7E62" w:rsidRDefault="00C65C92" w:rsidP="004E7E62">
            <w:pPr>
              <w:spacing w:before="240"/>
              <w:rPr>
                <w:rFonts w:ascii="Segoe UI" w:hAnsi="Segoe UI" w:cs="Segoe UI"/>
                <w:b/>
                <w:sz w:val="24"/>
                <w:szCs w:val="24"/>
              </w:rPr>
            </w:pPr>
            <w:r w:rsidRPr="004E7E62">
              <w:rPr>
                <w:rFonts w:ascii="Segoe UI" w:hAnsi="Segoe UI" w:cs="Segoe UI"/>
                <w:b/>
                <w:color w:val="002060"/>
                <w:sz w:val="36"/>
                <w:szCs w:val="36"/>
              </w:rPr>
              <w:lastRenderedPageBreak/>
              <w:t>Assessment and Reporting Practices</w:t>
            </w:r>
            <w:r w:rsidRPr="004E7E62">
              <w:rPr>
                <w:rFonts w:ascii="Segoe UI" w:hAnsi="Segoe UI" w:cs="Segoe UI"/>
                <w:color w:val="002060"/>
                <w:sz w:val="36"/>
                <w:szCs w:val="36"/>
              </w:rPr>
              <w:t xml:space="preserve">: </w:t>
            </w:r>
            <w:r w:rsidRPr="004E7E62">
              <w:rPr>
                <w:rFonts w:ascii="Segoe UI" w:hAnsi="Segoe UI" w:cs="Segoe UI"/>
                <w:i/>
                <w:color w:val="002060"/>
                <w:sz w:val="36"/>
                <w:szCs w:val="36"/>
              </w:rPr>
              <w:t>moving learning forward</w:t>
            </w:r>
            <w:r w:rsidR="00A53904" w:rsidRPr="004E7E62">
              <w:rPr>
                <w:rFonts w:ascii="Segoe UI" w:hAnsi="Segoe UI" w:cs="Segoe UI"/>
                <w:b/>
                <w:sz w:val="36"/>
                <w:szCs w:val="36"/>
              </w:rPr>
              <w:t xml:space="preserve"> </w:t>
            </w:r>
          </w:p>
        </w:tc>
      </w:tr>
      <w:tr w:rsidR="00381D79" w:rsidRPr="004E7E62" w:rsidTr="0090519A">
        <w:trPr>
          <w:trHeight w:val="3828"/>
        </w:trPr>
        <w:tc>
          <w:tcPr>
            <w:tcW w:w="15299" w:type="dxa"/>
            <w:gridSpan w:val="2"/>
          </w:tcPr>
          <w:p w:rsidR="00381D79" w:rsidRPr="004E7E62" w:rsidRDefault="00381D79" w:rsidP="00381D79">
            <w:pPr>
              <w:spacing w:before="240"/>
              <w:rPr>
                <w:rFonts w:ascii="Segoe UI" w:hAnsi="Segoe UI" w:cs="Segoe UI"/>
                <w:sz w:val="24"/>
                <w:szCs w:val="24"/>
              </w:rPr>
            </w:pPr>
            <w:r w:rsidRPr="004E7E62">
              <w:rPr>
                <w:rFonts w:ascii="Segoe UI" w:hAnsi="Segoe UI" w:cs="Segoe UI"/>
                <w:sz w:val="24"/>
                <w:szCs w:val="24"/>
              </w:rPr>
              <w:t xml:space="preserve">We use the </w:t>
            </w:r>
            <w:r w:rsidRPr="004E7E62">
              <w:rPr>
                <w:rFonts w:ascii="Segoe UI" w:hAnsi="Segoe UI" w:cs="Segoe UI"/>
                <w:b/>
                <w:sz w:val="24"/>
                <w:szCs w:val="24"/>
              </w:rPr>
              <w:t xml:space="preserve">Australia Curriculum Listening, Speaking and Interacting continuums </w:t>
            </w:r>
            <w:r w:rsidRPr="004E7E62">
              <w:rPr>
                <w:rFonts w:ascii="Segoe UI" w:hAnsi="Segoe UI" w:cs="Segoe UI"/>
                <w:sz w:val="24"/>
                <w:szCs w:val="24"/>
              </w:rPr>
              <w:t xml:space="preserve">to guide our knowledge of where students are at, and our next steps in teaching. </w:t>
            </w:r>
          </w:p>
          <w:p w:rsidR="00381D79" w:rsidRPr="004E7E62" w:rsidRDefault="00381D79" w:rsidP="00381D79">
            <w:pPr>
              <w:spacing w:before="240"/>
              <w:rPr>
                <w:rFonts w:ascii="Segoe UI" w:hAnsi="Segoe UI" w:cs="Segoe UI"/>
                <w:sz w:val="24"/>
                <w:szCs w:val="24"/>
              </w:rPr>
            </w:pPr>
            <w:r w:rsidRPr="004E7E62">
              <w:rPr>
                <w:rFonts w:ascii="Segoe UI" w:hAnsi="Segoe UI" w:cs="Segoe UI"/>
                <w:sz w:val="24"/>
                <w:szCs w:val="24"/>
              </w:rPr>
              <w:t>Observation; we observe students’ skills in meaningful and purposeful contexts</w:t>
            </w:r>
          </w:p>
          <w:p w:rsidR="00381D79" w:rsidRPr="004E7E62" w:rsidRDefault="00381D79" w:rsidP="00381D79">
            <w:pPr>
              <w:spacing w:before="240"/>
              <w:rPr>
                <w:rFonts w:ascii="Segoe UI" w:hAnsi="Segoe UI" w:cs="Segoe UI"/>
                <w:sz w:val="24"/>
                <w:szCs w:val="24"/>
              </w:rPr>
            </w:pPr>
            <w:r w:rsidRPr="004E7E62">
              <w:rPr>
                <w:rFonts w:ascii="Segoe UI" w:hAnsi="Segoe UI" w:cs="Segoe UI"/>
                <w:sz w:val="24"/>
                <w:szCs w:val="24"/>
              </w:rPr>
              <w:t>Formal Speaking assessments; rubrics, checklists, continuums</w:t>
            </w:r>
          </w:p>
          <w:p w:rsidR="00381D79" w:rsidRPr="004E7E62" w:rsidRDefault="00381D79" w:rsidP="00381D79">
            <w:pPr>
              <w:spacing w:before="240"/>
              <w:rPr>
                <w:rFonts w:ascii="Segoe UI" w:hAnsi="Segoe UI" w:cs="Segoe UI"/>
                <w:sz w:val="24"/>
                <w:szCs w:val="24"/>
              </w:rPr>
            </w:pPr>
            <w:r w:rsidRPr="004E7E62">
              <w:rPr>
                <w:rFonts w:ascii="Segoe UI" w:hAnsi="Segoe UI" w:cs="Segoe UI"/>
                <w:sz w:val="24"/>
                <w:szCs w:val="24"/>
              </w:rPr>
              <w:t>FELA; Transition diagnostic assessment</w:t>
            </w:r>
          </w:p>
          <w:p w:rsidR="00381D79" w:rsidRPr="004E7E62" w:rsidRDefault="00381D79" w:rsidP="00381D79">
            <w:pPr>
              <w:autoSpaceDE w:val="0"/>
              <w:autoSpaceDN w:val="0"/>
              <w:adjustRightInd w:val="0"/>
              <w:rPr>
                <w:rFonts w:ascii="Segoe UI" w:hAnsi="Segoe UI" w:cs="Segoe UI"/>
                <w:sz w:val="24"/>
                <w:szCs w:val="24"/>
              </w:rPr>
            </w:pPr>
          </w:p>
          <w:p w:rsidR="00381D79" w:rsidRPr="004E7E62" w:rsidRDefault="00381D79" w:rsidP="00381D79">
            <w:pPr>
              <w:autoSpaceDE w:val="0"/>
              <w:autoSpaceDN w:val="0"/>
              <w:adjustRightInd w:val="0"/>
              <w:rPr>
                <w:rFonts w:ascii="Segoe UI" w:hAnsi="Segoe UI" w:cs="Segoe UI"/>
                <w:color w:val="002060"/>
                <w:sz w:val="24"/>
                <w:szCs w:val="24"/>
                <w:u w:val="single"/>
              </w:rPr>
            </w:pPr>
            <w:r w:rsidRPr="004E7E62">
              <w:rPr>
                <w:rFonts w:ascii="Segoe UI" w:hAnsi="Segoe UI" w:cs="Segoe UI"/>
                <w:sz w:val="24"/>
                <w:szCs w:val="24"/>
              </w:rPr>
              <w:t>Diagnostic testing and referral where necessary; parent consultation &amp; referral of students who have difficulty with articulation or expressive language, support to work on speech programs</w:t>
            </w:r>
          </w:p>
        </w:tc>
      </w:tr>
      <w:tr w:rsidR="00B24A84" w:rsidRPr="004E7E62" w:rsidTr="0090519A">
        <w:trPr>
          <w:trHeight w:val="1823"/>
        </w:trPr>
        <w:tc>
          <w:tcPr>
            <w:tcW w:w="15299" w:type="dxa"/>
            <w:gridSpan w:val="2"/>
          </w:tcPr>
          <w:p w:rsidR="00B24A84" w:rsidRPr="004E7E62" w:rsidRDefault="00381D79" w:rsidP="00B24A84">
            <w:pPr>
              <w:spacing w:before="240"/>
              <w:rPr>
                <w:rFonts w:ascii="Segoe UI" w:hAnsi="Segoe UI" w:cs="Segoe UI"/>
                <w:i/>
                <w:color w:val="002060"/>
                <w:sz w:val="36"/>
                <w:szCs w:val="36"/>
              </w:rPr>
            </w:pPr>
            <w:r w:rsidRPr="004E7E62">
              <w:rPr>
                <w:rFonts w:ascii="Segoe UI" w:hAnsi="Segoe UI" w:cs="Segoe UI"/>
                <w:i/>
                <w:color w:val="002060"/>
                <w:sz w:val="36"/>
                <w:szCs w:val="36"/>
              </w:rPr>
              <w:lastRenderedPageBreak/>
              <w:t>We want to develop:</w:t>
            </w:r>
          </w:p>
          <w:p w:rsidR="00CF0D81" w:rsidRPr="004E7E62" w:rsidRDefault="00CF0D81" w:rsidP="00C65C92">
            <w:pPr>
              <w:autoSpaceDE w:val="0"/>
              <w:autoSpaceDN w:val="0"/>
              <w:adjustRightInd w:val="0"/>
              <w:rPr>
                <w:rFonts w:ascii="Segoe UI" w:hAnsi="Segoe UI" w:cs="Segoe UI"/>
              </w:rPr>
            </w:pPr>
            <w:r w:rsidRPr="004E7E62">
              <w:rPr>
                <w:rFonts w:ascii="Segoe UI" w:hAnsi="Segoe UI" w:cs="Segoe UI"/>
              </w:rPr>
              <w:t>A community of confident and effective</w:t>
            </w:r>
            <w:r w:rsidR="004E7E62" w:rsidRPr="004E7E62">
              <w:rPr>
                <w:rFonts w:ascii="Segoe UI" w:hAnsi="Segoe UI" w:cs="Segoe UI"/>
              </w:rPr>
              <w:t xml:space="preserve"> communicators </w:t>
            </w:r>
            <w:r w:rsidR="00C65C92" w:rsidRPr="004E7E62">
              <w:rPr>
                <w:rFonts w:ascii="Segoe UI" w:hAnsi="Segoe UI" w:cs="Segoe UI"/>
              </w:rPr>
              <w:t>who use purposeful talk in all learning to construct an</w:t>
            </w:r>
            <w:r w:rsidRPr="004E7E62">
              <w:rPr>
                <w:rFonts w:ascii="Segoe UI" w:hAnsi="Segoe UI" w:cs="Segoe UI"/>
              </w:rPr>
              <w:t>d refine their understandings</w:t>
            </w:r>
          </w:p>
          <w:p w:rsidR="00CF0D81" w:rsidRPr="004E7E62" w:rsidRDefault="00CF0D81" w:rsidP="00C65C92">
            <w:pPr>
              <w:autoSpaceDE w:val="0"/>
              <w:autoSpaceDN w:val="0"/>
              <w:adjustRightInd w:val="0"/>
              <w:rPr>
                <w:rFonts w:ascii="Segoe UI" w:hAnsi="Segoe UI" w:cs="Segoe UI"/>
              </w:rPr>
            </w:pPr>
            <w:r w:rsidRPr="004E7E62">
              <w:rPr>
                <w:rFonts w:ascii="Segoe UI" w:hAnsi="Segoe UI" w:cs="Segoe UI"/>
              </w:rPr>
              <w:t>An environment that provides plentiful</w:t>
            </w:r>
            <w:r w:rsidR="00C65C92" w:rsidRPr="004E7E62">
              <w:rPr>
                <w:rFonts w:ascii="Segoe UI" w:hAnsi="Segoe UI" w:cs="Segoe UI"/>
              </w:rPr>
              <w:t xml:space="preserve"> opportunities to develop social, academic a</w:t>
            </w:r>
            <w:r w:rsidRPr="004E7E62">
              <w:rPr>
                <w:rFonts w:ascii="Segoe UI" w:hAnsi="Segoe UI" w:cs="Segoe UI"/>
              </w:rPr>
              <w:t>nd performance language skills</w:t>
            </w:r>
          </w:p>
          <w:p w:rsidR="00C65C92" w:rsidRPr="004E7E62" w:rsidRDefault="004E7E62" w:rsidP="00C65C92">
            <w:pPr>
              <w:autoSpaceDE w:val="0"/>
              <w:autoSpaceDN w:val="0"/>
              <w:adjustRightInd w:val="0"/>
              <w:rPr>
                <w:rFonts w:ascii="Segoe UI" w:hAnsi="Segoe UI" w:cs="Segoe UI"/>
              </w:rPr>
            </w:pPr>
            <w:r w:rsidRPr="004E7E62">
              <w:rPr>
                <w:rFonts w:ascii="Segoe UI" w:hAnsi="Segoe UI" w:cs="Segoe UI"/>
              </w:rPr>
              <w:t>Opportunities for students</w:t>
            </w:r>
            <w:r w:rsidR="00C65C92" w:rsidRPr="004E7E62">
              <w:rPr>
                <w:rFonts w:ascii="Segoe UI" w:hAnsi="Segoe UI" w:cs="Segoe UI"/>
              </w:rPr>
              <w:t xml:space="preserve"> to practice their performance skills through a range of different experiences in fun</w:t>
            </w:r>
            <w:r w:rsidR="00CF0D81" w:rsidRPr="004E7E62">
              <w:rPr>
                <w:rFonts w:ascii="Segoe UI" w:hAnsi="Segoe UI" w:cs="Segoe UI"/>
              </w:rPr>
              <w:t>ctional and meaningful contexts</w:t>
            </w:r>
          </w:p>
          <w:p w:rsidR="00C65C92" w:rsidRPr="004E7E62" w:rsidRDefault="00C65C92" w:rsidP="00C65C92">
            <w:pPr>
              <w:rPr>
                <w:rFonts w:ascii="Segoe UI" w:hAnsi="Segoe UI" w:cs="Segoe UI"/>
                <w:b/>
              </w:rPr>
            </w:pPr>
          </w:p>
          <w:p w:rsidR="00B24A84" w:rsidRPr="004E7E62" w:rsidRDefault="005E65E8" w:rsidP="00B24A84">
            <w:pPr>
              <w:spacing w:before="240"/>
              <w:rPr>
                <w:rFonts w:ascii="Segoe UI" w:hAnsi="Segoe UI" w:cs="Segoe UI"/>
                <w:b/>
                <w:sz w:val="36"/>
                <w:szCs w:val="36"/>
              </w:rPr>
            </w:pPr>
            <w:r w:rsidRPr="004E7E62">
              <w:rPr>
                <w:rFonts w:ascii="Segoe UI" w:hAnsi="Segoe UI" w:cs="Segoe UI"/>
                <w:i/>
                <w:color w:val="002060"/>
                <w:sz w:val="36"/>
                <w:szCs w:val="36"/>
              </w:rPr>
              <w:t>We do this by differentiating our programs based on student need:</w:t>
            </w:r>
          </w:p>
          <w:p w:rsidR="005E65E8" w:rsidRPr="004E7E62" w:rsidRDefault="005E65E8" w:rsidP="00B24A84">
            <w:pPr>
              <w:spacing w:before="240"/>
              <w:rPr>
                <w:rFonts w:ascii="Segoe UI" w:hAnsi="Segoe UI" w:cs="Segoe UI"/>
                <w:b/>
                <w:noProof/>
                <w:lang w:eastAsia="en-AU"/>
              </w:rPr>
            </w:pPr>
          </w:p>
          <w:p w:rsidR="00B24A84" w:rsidRPr="004E7E62" w:rsidRDefault="00B24A84" w:rsidP="00B24A84">
            <w:pPr>
              <w:spacing w:before="240"/>
              <w:rPr>
                <w:rFonts w:ascii="Segoe UI" w:hAnsi="Segoe UI" w:cs="Segoe UI"/>
                <w:b/>
              </w:rPr>
            </w:pPr>
            <w:r w:rsidRPr="004E7E62">
              <w:rPr>
                <w:rFonts w:ascii="Segoe UI" w:hAnsi="Segoe UI" w:cs="Segoe UI"/>
                <w:b/>
                <w:noProof/>
                <w:lang w:eastAsia="en-AU"/>
              </w:rPr>
              <w:drawing>
                <wp:inline distT="0" distB="0" distL="0" distR="0" wp14:anchorId="15888ABD" wp14:editId="323F413D">
                  <wp:extent cx="9591675" cy="4638675"/>
                  <wp:effectExtent l="38100" t="19050" r="28575" b="2857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c>
      </w:tr>
      <w:tr w:rsidR="00B24A84" w:rsidRPr="004E7E62" w:rsidTr="005E65E8">
        <w:tc>
          <w:tcPr>
            <w:tcW w:w="15299" w:type="dxa"/>
            <w:gridSpan w:val="2"/>
            <w:shd w:val="clear" w:color="auto" w:fill="D9D9D9" w:themeFill="background1" w:themeFillShade="D9"/>
          </w:tcPr>
          <w:p w:rsidR="00B24A84" w:rsidRPr="004E7E62" w:rsidRDefault="00B24A84" w:rsidP="004E7E62">
            <w:pPr>
              <w:rPr>
                <w:rFonts w:ascii="Segoe UI" w:hAnsi="Segoe UI" w:cs="Segoe UI"/>
                <w:b/>
                <w:sz w:val="36"/>
                <w:szCs w:val="36"/>
              </w:rPr>
            </w:pPr>
            <w:r w:rsidRPr="004E7E62">
              <w:rPr>
                <w:rFonts w:ascii="Segoe UI" w:hAnsi="Segoe UI" w:cs="Segoe UI"/>
                <w:b/>
                <w:color w:val="002060"/>
                <w:sz w:val="36"/>
                <w:szCs w:val="36"/>
              </w:rPr>
              <w:lastRenderedPageBreak/>
              <w:t>Resources that su</w:t>
            </w:r>
            <w:r w:rsidR="004E7E62">
              <w:rPr>
                <w:rFonts w:ascii="Segoe UI" w:hAnsi="Segoe UI" w:cs="Segoe UI"/>
                <w:b/>
                <w:color w:val="002060"/>
                <w:sz w:val="36"/>
                <w:szCs w:val="36"/>
              </w:rPr>
              <w:t>pport our beliefs and practices</w:t>
            </w:r>
          </w:p>
        </w:tc>
      </w:tr>
      <w:tr w:rsidR="00B24A84" w:rsidRPr="004E7E62" w:rsidTr="005E65E8">
        <w:tc>
          <w:tcPr>
            <w:tcW w:w="15299" w:type="dxa"/>
            <w:gridSpan w:val="2"/>
            <w:shd w:val="clear" w:color="auto" w:fill="D9D9D9" w:themeFill="background1" w:themeFillShade="D9"/>
          </w:tcPr>
          <w:p w:rsidR="00B24A84" w:rsidRPr="004E7E62" w:rsidRDefault="00B24A84" w:rsidP="004E7E62">
            <w:pPr>
              <w:rPr>
                <w:rFonts w:ascii="Segoe UI" w:hAnsi="Segoe UI" w:cs="Segoe UI"/>
                <w:b/>
                <w:color w:val="002060"/>
                <w:sz w:val="36"/>
                <w:szCs w:val="36"/>
              </w:rPr>
            </w:pPr>
            <w:r w:rsidRPr="004E7E62">
              <w:rPr>
                <w:rFonts w:ascii="Segoe UI" w:hAnsi="Segoe UI" w:cs="Segoe UI"/>
                <w:color w:val="002060"/>
                <w:sz w:val="36"/>
                <w:szCs w:val="36"/>
              </w:rPr>
              <w:t>Teacher Reference Materials</w:t>
            </w:r>
          </w:p>
        </w:tc>
      </w:tr>
      <w:tr w:rsidR="00B24A84" w:rsidRPr="004E7E62" w:rsidTr="00F51A92">
        <w:tc>
          <w:tcPr>
            <w:tcW w:w="15299" w:type="dxa"/>
            <w:gridSpan w:val="2"/>
          </w:tcPr>
          <w:p w:rsidR="00B24A84" w:rsidRPr="004E7E62" w:rsidRDefault="00B24A84" w:rsidP="00B24A84">
            <w:pPr>
              <w:rPr>
                <w:rFonts w:ascii="Segoe UI" w:hAnsi="Segoe UI" w:cs="Segoe UI"/>
              </w:rPr>
            </w:pPr>
          </w:p>
          <w:p w:rsidR="00B24A84" w:rsidRPr="004E7E62" w:rsidRDefault="00B24A84" w:rsidP="00B24A84">
            <w:pPr>
              <w:rPr>
                <w:rFonts w:ascii="Segoe UI" w:hAnsi="Segoe UI" w:cs="Segoe UI"/>
              </w:rPr>
            </w:pPr>
            <w:r w:rsidRPr="004E7E62">
              <w:rPr>
                <w:rFonts w:ascii="Segoe UI" w:hAnsi="Segoe UI" w:cs="Segoe UI"/>
              </w:rPr>
              <w:t>Some of the excellent resources available in our library:</w:t>
            </w:r>
          </w:p>
          <w:p w:rsidR="00B24A84" w:rsidRPr="004E7E62" w:rsidRDefault="00B24A84" w:rsidP="00B24A84">
            <w:pPr>
              <w:rPr>
                <w:rFonts w:ascii="Segoe UI" w:hAnsi="Segoe UI" w:cs="Segoe UI"/>
              </w:rPr>
            </w:pPr>
          </w:p>
          <w:p w:rsidR="00B24A84" w:rsidRPr="004E7E62" w:rsidRDefault="00D83B1B" w:rsidP="00B24A84">
            <w:pPr>
              <w:rPr>
                <w:rFonts w:ascii="Segoe UI" w:hAnsi="Segoe UI" w:cs="Segoe UI"/>
              </w:rPr>
            </w:pPr>
            <w:r w:rsidRPr="004E7E62">
              <w:rPr>
                <w:rFonts w:ascii="Segoe UI" w:hAnsi="Segoe UI" w:cs="Segoe UI"/>
                <w:noProof/>
                <w:lang w:eastAsia="en-AU"/>
              </w:rPr>
              <w:drawing>
                <wp:inline distT="0" distB="0" distL="0" distR="0" wp14:anchorId="5BD336AD" wp14:editId="50E584AE">
                  <wp:extent cx="744597" cy="104750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63123" cy="1073571"/>
                          </a:xfrm>
                          <a:prstGeom prst="rect">
                            <a:avLst/>
                          </a:prstGeom>
                        </pic:spPr>
                      </pic:pic>
                    </a:graphicData>
                  </a:graphic>
                </wp:inline>
              </w:drawing>
            </w:r>
            <w:r w:rsidR="00AA7364" w:rsidRPr="004E7E62">
              <w:rPr>
                <w:rFonts w:ascii="Segoe UI" w:hAnsi="Segoe UI" w:cs="Segoe UI"/>
                <w:noProof/>
                <w:lang w:eastAsia="en-AU"/>
              </w:rPr>
              <w:drawing>
                <wp:inline distT="0" distB="0" distL="0" distR="0" wp14:anchorId="01FC0DE2" wp14:editId="3DAD4CAD">
                  <wp:extent cx="729021" cy="104541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43340" cy="1065948"/>
                          </a:xfrm>
                          <a:prstGeom prst="rect">
                            <a:avLst/>
                          </a:prstGeom>
                        </pic:spPr>
                      </pic:pic>
                    </a:graphicData>
                  </a:graphic>
                </wp:inline>
              </w:drawing>
            </w:r>
            <w:r w:rsidR="00B24A84" w:rsidRPr="004E7E62">
              <w:rPr>
                <w:rFonts w:ascii="Segoe UI" w:hAnsi="Segoe UI" w:cs="Segoe UI"/>
                <w:noProof/>
                <w:lang w:eastAsia="en-AU"/>
              </w:rPr>
              <w:t xml:space="preserve">  </w:t>
            </w:r>
            <w:r w:rsidR="00AA7364" w:rsidRPr="004E7E62">
              <w:rPr>
                <w:rFonts w:ascii="Segoe UI" w:hAnsi="Segoe UI" w:cs="Segoe UI"/>
                <w:noProof/>
                <w:lang w:eastAsia="en-AU"/>
              </w:rPr>
              <w:t xml:space="preserve">         </w:t>
            </w:r>
            <w:r w:rsidR="00381D79" w:rsidRPr="004E7E62">
              <w:rPr>
                <w:rFonts w:ascii="Segoe UI" w:hAnsi="Segoe UI" w:cs="Segoe UI"/>
                <w:noProof/>
                <w:lang w:eastAsia="en-AU"/>
              </w:rPr>
              <w:t xml:space="preserve">         </w:t>
            </w:r>
            <w:r w:rsidR="00B24A84" w:rsidRPr="004E7E62">
              <w:rPr>
                <w:rFonts w:ascii="Segoe UI" w:hAnsi="Segoe UI" w:cs="Segoe UI"/>
                <w:noProof/>
                <w:lang w:eastAsia="en-AU"/>
              </w:rPr>
              <w:drawing>
                <wp:inline distT="0" distB="0" distL="0" distR="0" wp14:anchorId="308218FB" wp14:editId="0A051494">
                  <wp:extent cx="746567" cy="1057180"/>
                  <wp:effectExtent l="0" t="0" r="0" b="0"/>
                  <wp:docPr id="30" name="Picture 30" descr="Effective Spelling Teaching Guide 1/2 - 978017043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ffective Spelling Teaching Guide 1/2 - 97801704382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6638" cy="1099762"/>
                          </a:xfrm>
                          <a:prstGeom prst="rect">
                            <a:avLst/>
                          </a:prstGeom>
                          <a:noFill/>
                          <a:ln>
                            <a:noFill/>
                          </a:ln>
                        </pic:spPr>
                      </pic:pic>
                    </a:graphicData>
                  </a:graphic>
                </wp:inline>
              </w:drawing>
            </w:r>
            <w:r w:rsidR="00B24A84" w:rsidRPr="004E7E62">
              <w:rPr>
                <w:rFonts w:ascii="Segoe UI" w:hAnsi="Segoe UI" w:cs="Segoe UI"/>
              </w:rPr>
              <w:t xml:space="preserve">  </w:t>
            </w:r>
            <w:r w:rsidR="00AA7364" w:rsidRPr="004E7E62">
              <w:rPr>
                <w:rFonts w:ascii="Segoe UI" w:hAnsi="Segoe UI" w:cs="Segoe UI"/>
              </w:rPr>
              <w:t xml:space="preserve"> </w:t>
            </w:r>
            <w:r w:rsidR="00AA7364" w:rsidRPr="004E7E62">
              <w:rPr>
                <w:rFonts w:ascii="Segoe UI" w:hAnsi="Segoe UI" w:cs="Segoe UI"/>
                <w:noProof/>
                <w:lang w:eastAsia="en-AU"/>
              </w:rPr>
              <w:t xml:space="preserve">      </w:t>
            </w:r>
            <w:r w:rsidR="00381D79" w:rsidRPr="004E7E62">
              <w:rPr>
                <w:rFonts w:ascii="Segoe UI" w:hAnsi="Segoe UI" w:cs="Segoe UI"/>
                <w:noProof/>
                <w:lang w:eastAsia="en-AU"/>
              </w:rPr>
              <w:t xml:space="preserve">     </w:t>
            </w:r>
            <w:r w:rsidR="00AA7364" w:rsidRPr="004E7E62">
              <w:rPr>
                <w:rFonts w:ascii="Segoe UI" w:hAnsi="Segoe UI" w:cs="Segoe UI"/>
                <w:noProof/>
                <w:lang w:eastAsia="en-AU"/>
              </w:rPr>
              <w:drawing>
                <wp:inline distT="0" distB="0" distL="0" distR="0" wp14:anchorId="3B66ADA5" wp14:editId="6D207193">
                  <wp:extent cx="898546" cy="1043781"/>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7748" cy="1077703"/>
                          </a:xfrm>
                          <a:prstGeom prst="rect">
                            <a:avLst/>
                          </a:prstGeom>
                        </pic:spPr>
                      </pic:pic>
                    </a:graphicData>
                  </a:graphic>
                </wp:inline>
              </w:drawing>
            </w:r>
            <w:r w:rsidR="0080789B" w:rsidRPr="004E7E62">
              <w:rPr>
                <w:rFonts w:ascii="Segoe UI" w:hAnsi="Segoe UI" w:cs="Segoe UI"/>
                <w:noProof/>
                <w:lang w:eastAsia="en-AU"/>
              </w:rPr>
              <w:t xml:space="preserve">     </w:t>
            </w:r>
            <w:r w:rsidR="00381D79" w:rsidRPr="004E7E62">
              <w:rPr>
                <w:rFonts w:ascii="Segoe UI" w:hAnsi="Segoe UI" w:cs="Segoe UI"/>
                <w:noProof/>
                <w:lang w:eastAsia="en-AU"/>
              </w:rPr>
              <w:t xml:space="preserve">        </w:t>
            </w:r>
            <w:r w:rsidR="0080789B" w:rsidRPr="004E7E62">
              <w:rPr>
                <w:rFonts w:ascii="Segoe UI" w:hAnsi="Segoe UI" w:cs="Segoe UI"/>
                <w:noProof/>
                <w:lang w:eastAsia="en-AU"/>
              </w:rPr>
              <w:drawing>
                <wp:inline distT="0" distB="0" distL="0" distR="0" wp14:anchorId="3F93B629" wp14:editId="06011FA0">
                  <wp:extent cx="801065" cy="104138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12352" cy="1056059"/>
                          </a:xfrm>
                          <a:prstGeom prst="rect">
                            <a:avLst/>
                          </a:prstGeom>
                        </pic:spPr>
                      </pic:pic>
                    </a:graphicData>
                  </a:graphic>
                </wp:inline>
              </w:drawing>
            </w:r>
            <w:r w:rsidR="0080789B" w:rsidRPr="004E7E62">
              <w:rPr>
                <w:rFonts w:ascii="Segoe UI" w:hAnsi="Segoe UI" w:cs="Segoe UI"/>
                <w:noProof/>
                <w:color w:val="1A0DAB"/>
                <w:sz w:val="20"/>
                <w:szCs w:val="20"/>
                <w:lang w:eastAsia="en-AU"/>
              </w:rPr>
              <w:drawing>
                <wp:inline distT="0" distB="0" distL="0" distR="0">
                  <wp:extent cx="1313727" cy="1020692"/>
                  <wp:effectExtent l="0" t="0" r="1270" b="8255"/>
                  <wp:docPr id="43" name="Picture 43" descr="Image result for Silly sports &amp; goofy game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lly sports &amp; goofy game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5132" cy="1029553"/>
                          </a:xfrm>
                          <a:prstGeom prst="rect">
                            <a:avLst/>
                          </a:prstGeom>
                          <a:noFill/>
                          <a:ln>
                            <a:noFill/>
                          </a:ln>
                        </pic:spPr>
                      </pic:pic>
                    </a:graphicData>
                  </a:graphic>
                </wp:inline>
              </w:drawing>
            </w:r>
            <w:r w:rsidR="0080789B" w:rsidRPr="004E7E62">
              <w:rPr>
                <w:rFonts w:ascii="Segoe UI" w:hAnsi="Segoe UI" w:cs="Segoe UI"/>
                <w:noProof/>
                <w:lang w:eastAsia="en-AU"/>
              </w:rPr>
              <w:t xml:space="preserve">   </w:t>
            </w:r>
            <w:r w:rsidR="00381D79" w:rsidRPr="004E7E62">
              <w:rPr>
                <w:rFonts w:ascii="Segoe UI" w:hAnsi="Segoe UI" w:cs="Segoe UI"/>
                <w:noProof/>
                <w:lang w:eastAsia="en-AU"/>
              </w:rPr>
              <w:t xml:space="preserve">         </w:t>
            </w:r>
            <w:r w:rsidR="00CD7487" w:rsidRPr="004E7E62">
              <w:rPr>
                <w:rFonts w:ascii="Segoe UI" w:hAnsi="Segoe UI" w:cs="Segoe UI"/>
                <w:noProof/>
                <w:lang w:eastAsia="en-AU"/>
              </w:rPr>
              <w:drawing>
                <wp:inline distT="0" distB="0" distL="0" distR="0" wp14:anchorId="091E0E26" wp14:editId="61118ACA">
                  <wp:extent cx="740517" cy="1018211"/>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45562" cy="1025148"/>
                          </a:xfrm>
                          <a:prstGeom prst="rect">
                            <a:avLst/>
                          </a:prstGeom>
                        </pic:spPr>
                      </pic:pic>
                    </a:graphicData>
                  </a:graphic>
                </wp:inline>
              </w:drawing>
            </w:r>
          </w:p>
          <w:p w:rsidR="00CD7487" w:rsidRPr="004E7E62" w:rsidRDefault="00B24A84" w:rsidP="00CD7487">
            <w:pPr>
              <w:rPr>
                <w:rFonts w:ascii="Segoe UI" w:hAnsi="Segoe UI" w:cs="Segoe UI"/>
              </w:rPr>
            </w:pPr>
            <w:r w:rsidRPr="004E7E62">
              <w:rPr>
                <w:rFonts w:ascii="Segoe UI" w:hAnsi="Segoe UI" w:cs="Segoe UI"/>
              </w:rPr>
              <w:t xml:space="preserve">Sheena Cameron                           Christine Topfer    </w:t>
            </w:r>
            <w:r w:rsidR="00381D79" w:rsidRPr="004E7E62">
              <w:rPr>
                <w:rFonts w:ascii="Segoe UI" w:hAnsi="Segoe UI" w:cs="Segoe UI"/>
              </w:rPr>
              <w:t xml:space="preserve">        </w:t>
            </w:r>
            <w:r w:rsidR="00AA7364" w:rsidRPr="004E7E62">
              <w:rPr>
                <w:rFonts w:ascii="Segoe UI" w:hAnsi="Segoe UI" w:cs="Segoe UI"/>
              </w:rPr>
              <w:t>Kath Murdoch</w:t>
            </w:r>
            <w:r w:rsidR="0080789B" w:rsidRPr="004E7E62">
              <w:rPr>
                <w:rFonts w:ascii="Segoe UI" w:hAnsi="Segoe UI" w:cs="Segoe UI"/>
              </w:rPr>
              <w:t xml:space="preserve">                               Kagan           </w:t>
            </w:r>
            <w:r w:rsidR="00CD7487" w:rsidRPr="004E7E62">
              <w:rPr>
                <w:rFonts w:ascii="Segoe UI" w:hAnsi="Segoe UI" w:cs="Segoe UI"/>
              </w:rPr>
              <w:t xml:space="preserve">                       </w:t>
            </w:r>
            <w:r w:rsidR="0080789B" w:rsidRPr="004E7E62">
              <w:rPr>
                <w:rFonts w:ascii="Segoe UI" w:hAnsi="Segoe UI" w:cs="Segoe UI"/>
              </w:rPr>
              <w:t xml:space="preserve"> </w:t>
            </w:r>
            <w:r w:rsidR="00CD7487" w:rsidRPr="004E7E62">
              <w:rPr>
                <w:rFonts w:ascii="Segoe UI" w:hAnsi="Segoe UI" w:cs="Segoe UI"/>
              </w:rPr>
              <w:t>Reciprocal Teaching</w:t>
            </w:r>
          </w:p>
          <w:p w:rsidR="00B24A84" w:rsidRPr="004E7E62" w:rsidRDefault="0080789B" w:rsidP="00B24A84">
            <w:pPr>
              <w:rPr>
                <w:rFonts w:ascii="Segoe UI" w:hAnsi="Segoe UI" w:cs="Segoe UI"/>
              </w:rPr>
            </w:pPr>
            <w:r w:rsidRPr="004E7E62">
              <w:rPr>
                <w:rFonts w:ascii="Segoe UI" w:hAnsi="Segoe UI" w:cs="Segoe UI"/>
              </w:rPr>
              <w:t xml:space="preserve">                         </w:t>
            </w:r>
          </w:p>
          <w:p w:rsidR="00CD7487" w:rsidRPr="004E7E62" w:rsidRDefault="00CD7487" w:rsidP="00B24A84">
            <w:pPr>
              <w:rPr>
                <w:rFonts w:ascii="Segoe UI" w:hAnsi="Segoe UI" w:cs="Segoe UI"/>
              </w:rPr>
            </w:pPr>
          </w:p>
          <w:p w:rsidR="00CD7487" w:rsidRPr="004E7E62" w:rsidRDefault="00CD7487" w:rsidP="00B24A84">
            <w:pPr>
              <w:rPr>
                <w:rFonts w:ascii="Segoe UI" w:hAnsi="Segoe UI" w:cs="Segoe UI"/>
                <w:noProof/>
                <w:lang w:eastAsia="en-AU"/>
              </w:rPr>
            </w:pPr>
            <w:r w:rsidRPr="004E7E62">
              <w:rPr>
                <w:rFonts w:ascii="Segoe UI" w:hAnsi="Segoe UI" w:cs="Segoe UI"/>
                <w:noProof/>
                <w:lang w:eastAsia="en-AU"/>
              </w:rPr>
              <w:t xml:space="preserve">       Programs: </w:t>
            </w:r>
            <w:r w:rsidR="004E7E62" w:rsidRPr="004E7E62">
              <w:rPr>
                <w:rFonts w:ascii="Segoe UI" w:hAnsi="Segoe UI" w:cs="Segoe UI"/>
                <w:noProof/>
                <w:lang w:eastAsia="en-AU"/>
              </w:rPr>
              <w:t xml:space="preserve">      </w:t>
            </w:r>
            <w:r w:rsidRPr="004E7E62">
              <w:rPr>
                <w:rFonts w:ascii="Segoe UI" w:hAnsi="Segoe UI" w:cs="Segoe UI"/>
                <w:noProof/>
                <w:lang w:eastAsia="en-AU"/>
              </w:rPr>
              <w:drawing>
                <wp:inline distT="0" distB="0" distL="0" distR="0" wp14:anchorId="7AA56A77" wp14:editId="36F24514">
                  <wp:extent cx="1047630" cy="1047630"/>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55420" cy="1055420"/>
                          </a:xfrm>
                          <a:prstGeom prst="rect">
                            <a:avLst/>
                          </a:prstGeom>
                        </pic:spPr>
                      </pic:pic>
                    </a:graphicData>
                  </a:graphic>
                </wp:inline>
              </w:drawing>
            </w:r>
            <w:r w:rsidRPr="004E7E62">
              <w:rPr>
                <w:rFonts w:ascii="Segoe UI" w:hAnsi="Segoe UI" w:cs="Segoe UI"/>
                <w:noProof/>
                <w:lang w:eastAsia="en-AU"/>
              </w:rPr>
              <w:t xml:space="preserve">      </w:t>
            </w:r>
            <w:r w:rsidRPr="004E7E62">
              <w:rPr>
                <w:rFonts w:ascii="Segoe UI" w:hAnsi="Segoe UI" w:cs="Segoe UI"/>
                <w:noProof/>
                <w:lang w:eastAsia="en-AU"/>
              </w:rPr>
              <w:drawing>
                <wp:inline distT="0" distB="0" distL="0" distR="0" wp14:anchorId="4EF7DBB2" wp14:editId="15B42398">
                  <wp:extent cx="792866" cy="970291"/>
                  <wp:effectExtent l="0" t="0" r="762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06564" cy="987054"/>
                          </a:xfrm>
                          <a:prstGeom prst="rect">
                            <a:avLst/>
                          </a:prstGeom>
                        </pic:spPr>
                      </pic:pic>
                    </a:graphicData>
                  </a:graphic>
                </wp:inline>
              </w:drawing>
            </w:r>
            <w:r w:rsidRPr="004E7E62">
              <w:rPr>
                <w:rFonts w:ascii="Segoe UI" w:hAnsi="Segoe UI" w:cs="Segoe UI"/>
                <w:noProof/>
                <w:lang w:eastAsia="en-AU"/>
              </w:rPr>
              <w:t xml:space="preserve">   </w:t>
            </w:r>
            <w:r w:rsidRPr="004E7E62">
              <w:rPr>
                <w:rFonts w:ascii="Segoe UI" w:hAnsi="Segoe UI" w:cs="Segoe UI"/>
                <w:noProof/>
                <w:lang w:eastAsia="en-AU"/>
              </w:rPr>
              <w:drawing>
                <wp:inline distT="0" distB="0" distL="0" distR="0" wp14:anchorId="009292F5" wp14:editId="121C8305">
                  <wp:extent cx="696331" cy="1024601"/>
                  <wp:effectExtent l="0" t="0" r="889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09672" cy="1044231"/>
                          </a:xfrm>
                          <a:prstGeom prst="rect">
                            <a:avLst/>
                          </a:prstGeom>
                        </pic:spPr>
                      </pic:pic>
                    </a:graphicData>
                  </a:graphic>
                </wp:inline>
              </w:drawing>
            </w:r>
          </w:p>
          <w:p w:rsidR="00CD7487" w:rsidRPr="004E7E62" w:rsidRDefault="00CD7487" w:rsidP="00B24A84">
            <w:pPr>
              <w:rPr>
                <w:rFonts w:ascii="Segoe UI" w:hAnsi="Segoe UI" w:cs="Segoe UI"/>
              </w:rPr>
            </w:pPr>
            <w:r w:rsidRPr="004E7E62">
              <w:rPr>
                <w:rFonts w:ascii="Segoe UI" w:hAnsi="Segoe UI" w:cs="Segoe UI"/>
              </w:rPr>
              <w:t xml:space="preserve">                               Rock and Water       Bounce Back   Roybn Ewing</w:t>
            </w:r>
            <w:r w:rsidR="00381D79" w:rsidRPr="004E7E62">
              <w:rPr>
                <w:rFonts w:ascii="Segoe UI" w:hAnsi="Segoe UI" w:cs="Segoe UI"/>
              </w:rPr>
              <w:t xml:space="preserve">     Visible Learning- </w:t>
            </w:r>
            <w:r w:rsidR="00381D79" w:rsidRPr="004E7E62">
              <w:rPr>
                <w:rFonts w:ascii="Segoe UI" w:hAnsi="Segoe UI" w:cs="Segoe UI"/>
                <w:highlight w:val="yellow"/>
              </w:rPr>
              <w:t>resources?</w:t>
            </w:r>
          </w:p>
          <w:p w:rsidR="00B24A84" w:rsidRPr="004E7E62" w:rsidRDefault="00B24A84" w:rsidP="00CD7487">
            <w:pPr>
              <w:rPr>
                <w:rFonts w:ascii="Segoe UI" w:hAnsi="Segoe UI" w:cs="Segoe UI"/>
              </w:rPr>
            </w:pPr>
          </w:p>
        </w:tc>
      </w:tr>
      <w:tr w:rsidR="00B24A84" w:rsidRPr="004E7E62" w:rsidTr="00965A95">
        <w:tc>
          <w:tcPr>
            <w:tcW w:w="15299" w:type="dxa"/>
            <w:gridSpan w:val="2"/>
          </w:tcPr>
          <w:p w:rsidR="00B24A84" w:rsidRPr="004E7E62" w:rsidRDefault="00F4582B" w:rsidP="00B24A84">
            <w:pPr>
              <w:rPr>
                <w:rFonts w:ascii="Segoe UI" w:hAnsi="Segoe UI" w:cs="Segoe UI"/>
              </w:rPr>
            </w:pPr>
            <w:hyperlink r:id="rId31" w:history="1">
              <w:r w:rsidR="00C65C92" w:rsidRPr="004E7E62">
                <w:rPr>
                  <w:rStyle w:val="Hyperlink"/>
                  <w:rFonts w:ascii="Segoe UI" w:hAnsi="Segoe UI" w:cs="Segoe UI"/>
                </w:rPr>
                <w:t>https://dcurtano.wixsite.com/daniellacurtano</w:t>
              </w:r>
            </w:hyperlink>
            <w:r w:rsidR="00C65C92" w:rsidRPr="004E7E62">
              <w:rPr>
                <w:rFonts w:ascii="Segoe UI" w:hAnsi="Segoe UI" w:cs="Segoe UI"/>
              </w:rPr>
              <w:t xml:space="preserve"> Resources designed by Teacher and Speech Pathologist, Daniella Curtano </w:t>
            </w:r>
          </w:p>
          <w:p w:rsidR="00C65C92" w:rsidRPr="004E7E62" w:rsidRDefault="00C65C92" w:rsidP="00B24A84">
            <w:pPr>
              <w:rPr>
                <w:rFonts w:ascii="Segoe UI" w:hAnsi="Segoe UI" w:cs="Segoe UI"/>
              </w:rPr>
            </w:pPr>
          </w:p>
        </w:tc>
      </w:tr>
      <w:tr w:rsidR="00B24A84" w:rsidRPr="004E7E62" w:rsidTr="0090519A">
        <w:tc>
          <w:tcPr>
            <w:tcW w:w="15299" w:type="dxa"/>
            <w:gridSpan w:val="2"/>
            <w:shd w:val="clear" w:color="auto" w:fill="D5DCE4" w:themeFill="text2" w:themeFillTint="33"/>
            <w:vAlign w:val="center"/>
          </w:tcPr>
          <w:p w:rsidR="00B24A84" w:rsidRPr="004E7E62" w:rsidRDefault="00381D79" w:rsidP="004E7E62">
            <w:pPr>
              <w:rPr>
                <w:rFonts w:ascii="Segoe UI" w:hAnsi="Segoe UI" w:cs="Segoe UI"/>
                <w:b/>
                <w:sz w:val="36"/>
                <w:szCs w:val="36"/>
              </w:rPr>
            </w:pPr>
            <w:r w:rsidRPr="004E7E62">
              <w:rPr>
                <w:rFonts w:ascii="Segoe UI" w:hAnsi="Segoe UI" w:cs="Segoe UI"/>
                <w:b/>
                <w:color w:val="002060"/>
                <w:sz w:val="36"/>
                <w:szCs w:val="36"/>
              </w:rPr>
              <w:t>Exemplar Activities</w:t>
            </w:r>
          </w:p>
        </w:tc>
      </w:tr>
      <w:tr w:rsidR="00B24A84" w:rsidRPr="004E7E62" w:rsidTr="005E65E8">
        <w:tc>
          <w:tcPr>
            <w:tcW w:w="7649" w:type="dxa"/>
            <w:shd w:val="clear" w:color="auto" w:fill="D5DCE4" w:themeFill="text2" w:themeFillTint="33"/>
          </w:tcPr>
          <w:p w:rsidR="00B24A84" w:rsidRPr="004E7E62" w:rsidRDefault="00F71593" w:rsidP="00B24A84">
            <w:pPr>
              <w:jc w:val="center"/>
              <w:rPr>
                <w:rFonts w:ascii="Segoe UI" w:hAnsi="Segoe UI" w:cs="Segoe UI"/>
                <w:color w:val="002060"/>
                <w:sz w:val="36"/>
                <w:szCs w:val="36"/>
              </w:rPr>
            </w:pPr>
            <w:r w:rsidRPr="004E7E62">
              <w:rPr>
                <w:rFonts w:ascii="Segoe UI" w:hAnsi="Segoe UI" w:cs="Segoe UI"/>
                <w:color w:val="002060"/>
                <w:sz w:val="36"/>
                <w:szCs w:val="36"/>
              </w:rPr>
              <w:t>F-</w:t>
            </w:r>
            <w:r w:rsidR="00CF0D81" w:rsidRPr="004E7E62">
              <w:rPr>
                <w:rFonts w:ascii="Segoe UI" w:hAnsi="Segoe UI" w:cs="Segoe UI"/>
                <w:color w:val="002060"/>
                <w:sz w:val="36"/>
                <w:szCs w:val="36"/>
              </w:rPr>
              <w:t>2</w:t>
            </w:r>
          </w:p>
        </w:tc>
        <w:tc>
          <w:tcPr>
            <w:tcW w:w="7650" w:type="dxa"/>
            <w:shd w:val="clear" w:color="auto" w:fill="D5DCE4" w:themeFill="text2" w:themeFillTint="33"/>
          </w:tcPr>
          <w:p w:rsidR="00B24A84" w:rsidRPr="004E7E62" w:rsidRDefault="00F71593" w:rsidP="00B24A84">
            <w:pPr>
              <w:jc w:val="center"/>
              <w:rPr>
                <w:rFonts w:ascii="Segoe UI" w:hAnsi="Segoe UI" w:cs="Segoe UI"/>
                <w:color w:val="002060"/>
                <w:sz w:val="36"/>
                <w:szCs w:val="36"/>
              </w:rPr>
            </w:pPr>
            <w:r w:rsidRPr="004E7E62">
              <w:rPr>
                <w:rFonts w:ascii="Segoe UI" w:hAnsi="Segoe UI" w:cs="Segoe UI"/>
                <w:color w:val="002060"/>
                <w:sz w:val="36"/>
                <w:szCs w:val="36"/>
              </w:rPr>
              <w:t>3-6</w:t>
            </w:r>
          </w:p>
        </w:tc>
      </w:tr>
      <w:tr w:rsidR="00B24A84" w:rsidRPr="004E7E62" w:rsidTr="005E65E8">
        <w:tc>
          <w:tcPr>
            <w:tcW w:w="7649" w:type="dxa"/>
            <w:shd w:val="clear" w:color="auto" w:fill="FFFFFF" w:themeFill="background1"/>
          </w:tcPr>
          <w:p w:rsidR="00CF0D81" w:rsidRPr="004E7E62" w:rsidRDefault="00CF0D81" w:rsidP="005E65E8">
            <w:pPr>
              <w:shd w:val="clear" w:color="auto" w:fill="FFFFFF"/>
              <w:spacing w:before="48" w:after="120"/>
              <w:rPr>
                <w:rFonts w:ascii="Segoe UI" w:hAnsi="Segoe UI" w:cs="Segoe UI"/>
                <w:color w:val="0B0C1D"/>
                <w:sz w:val="24"/>
                <w:szCs w:val="24"/>
              </w:rPr>
            </w:pPr>
            <w:r w:rsidRPr="004E7E62">
              <w:rPr>
                <w:rFonts w:ascii="Segoe UI" w:hAnsi="Segoe UI" w:cs="Segoe UI"/>
                <w:color w:val="0B0C1D"/>
                <w:sz w:val="24"/>
                <w:szCs w:val="24"/>
              </w:rPr>
              <w:t>Use a rhyming picture story book and ask students to wiggle fingers when a particular rhyming word is heard</w:t>
            </w:r>
          </w:p>
          <w:p w:rsidR="00CF0D81" w:rsidRPr="004E7E62" w:rsidRDefault="00CF0D81" w:rsidP="005E65E8">
            <w:pPr>
              <w:shd w:val="clear" w:color="auto" w:fill="FFFFFF"/>
              <w:spacing w:before="48" w:after="120"/>
              <w:rPr>
                <w:rFonts w:ascii="Segoe UI" w:hAnsi="Segoe UI" w:cs="Segoe UI"/>
                <w:color w:val="0B0C1D"/>
                <w:sz w:val="24"/>
                <w:szCs w:val="24"/>
              </w:rPr>
            </w:pPr>
            <w:r w:rsidRPr="004E7E62">
              <w:rPr>
                <w:rFonts w:ascii="Segoe UI" w:hAnsi="Segoe UI" w:cs="Segoe UI"/>
                <w:color w:val="0B0C1D"/>
                <w:sz w:val="24"/>
                <w:szCs w:val="24"/>
              </w:rPr>
              <w:t>Oral close activities</w:t>
            </w:r>
          </w:p>
          <w:p w:rsidR="00CF0D81" w:rsidRPr="004E7E62" w:rsidRDefault="00CF0D81" w:rsidP="005E65E8">
            <w:pPr>
              <w:shd w:val="clear" w:color="auto" w:fill="FFFFFF"/>
              <w:spacing w:before="48" w:after="120"/>
              <w:rPr>
                <w:rFonts w:ascii="Segoe UI" w:hAnsi="Segoe UI" w:cs="Segoe UI"/>
                <w:color w:val="0B0C1D"/>
                <w:sz w:val="24"/>
                <w:szCs w:val="24"/>
              </w:rPr>
            </w:pPr>
            <w:r w:rsidRPr="004E7E62">
              <w:rPr>
                <w:rFonts w:ascii="Segoe UI" w:hAnsi="Segoe UI" w:cs="Segoe UI"/>
                <w:color w:val="0B0C1D"/>
                <w:sz w:val="24"/>
                <w:szCs w:val="24"/>
              </w:rPr>
              <w:t xml:space="preserve">Barrier games.  Students work with a partner and sit back to back. One person draws a picture or builds a construction using blocks or makes a creation using </w:t>
            </w:r>
            <w:r w:rsidR="004E7E62" w:rsidRPr="004E7E62">
              <w:rPr>
                <w:rFonts w:ascii="Segoe UI" w:hAnsi="Segoe UI" w:cs="Segoe UI"/>
                <w:color w:val="0B0C1D"/>
                <w:sz w:val="24"/>
                <w:szCs w:val="24"/>
              </w:rPr>
              <w:t>modelling</w:t>
            </w:r>
            <w:r w:rsidRPr="004E7E62">
              <w:rPr>
                <w:rFonts w:ascii="Segoe UI" w:hAnsi="Segoe UI" w:cs="Segoe UI"/>
                <w:color w:val="0B0C1D"/>
                <w:sz w:val="24"/>
                <w:szCs w:val="24"/>
              </w:rPr>
              <w:t xml:space="preserve"> clay, while giving instructions to their partner </w:t>
            </w:r>
            <w:r w:rsidRPr="004E7E62">
              <w:rPr>
                <w:rFonts w:ascii="Segoe UI" w:hAnsi="Segoe UI" w:cs="Segoe UI"/>
                <w:color w:val="0B0C1D"/>
                <w:sz w:val="24"/>
                <w:szCs w:val="24"/>
              </w:rPr>
              <w:lastRenderedPageBreak/>
              <w:t>who tries to create the same, with only the use of oral language as a resource</w:t>
            </w:r>
          </w:p>
          <w:p w:rsidR="00CF0D81" w:rsidRPr="004E7E62" w:rsidRDefault="00CF0D81" w:rsidP="005E65E8">
            <w:pPr>
              <w:shd w:val="clear" w:color="auto" w:fill="FFFFFF"/>
              <w:spacing w:before="48" w:after="120"/>
              <w:rPr>
                <w:rFonts w:ascii="Segoe UI" w:hAnsi="Segoe UI" w:cs="Segoe UI"/>
                <w:color w:val="0B0C1D"/>
                <w:sz w:val="24"/>
                <w:szCs w:val="24"/>
              </w:rPr>
            </w:pPr>
            <w:r w:rsidRPr="004E7E62">
              <w:rPr>
                <w:rFonts w:ascii="Segoe UI" w:hAnsi="Segoe UI" w:cs="Segoe UI"/>
                <w:color w:val="0B0C1D"/>
                <w:sz w:val="24"/>
                <w:szCs w:val="24"/>
              </w:rPr>
              <w:t>Spot it. Students work with a partner and a detailed picture. Partners take turns at using positional language to describe where to find something on the page</w:t>
            </w:r>
          </w:p>
          <w:p w:rsidR="00CF0D81" w:rsidRPr="004E7E62" w:rsidRDefault="00CF0D81" w:rsidP="005E65E8">
            <w:pPr>
              <w:shd w:val="clear" w:color="auto" w:fill="FFFFFF"/>
              <w:spacing w:before="48" w:after="120"/>
              <w:rPr>
                <w:rFonts w:ascii="Segoe UI" w:hAnsi="Segoe UI" w:cs="Segoe UI"/>
                <w:color w:val="0B0C1D"/>
                <w:sz w:val="24"/>
                <w:szCs w:val="24"/>
              </w:rPr>
            </w:pPr>
            <w:r w:rsidRPr="004E7E62">
              <w:rPr>
                <w:rFonts w:ascii="Segoe UI" w:hAnsi="Segoe UI" w:cs="Segoe UI"/>
                <w:color w:val="0B0C1D"/>
                <w:sz w:val="24"/>
                <w:szCs w:val="24"/>
              </w:rPr>
              <w:t>Oral coding activities. Use Bee-bots (or similar coding robots). Partners dictate oral codes to each other to use when programming the robots.</w:t>
            </w:r>
          </w:p>
          <w:p w:rsidR="00B24A84" w:rsidRPr="004E7E62" w:rsidRDefault="00B24A84" w:rsidP="00CF0D81">
            <w:pPr>
              <w:ind w:left="360"/>
              <w:rPr>
                <w:rFonts w:ascii="Segoe UI" w:hAnsi="Segoe UI" w:cs="Segoe UI"/>
                <w:b/>
                <w:color w:val="002060"/>
                <w:sz w:val="24"/>
                <w:szCs w:val="24"/>
              </w:rPr>
            </w:pPr>
          </w:p>
        </w:tc>
        <w:tc>
          <w:tcPr>
            <w:tcW w:w="7650" w:type="dxa"/>
            <w:shd w:val="clear" w:color="auto" w:fill="FFFFFF" w:themeFill="background1"/>
          </w:tcPr>
          <w:p w:rsidR="00CF0D81" w:rsidRPr="004E7E62" w:rsidRDefault="00CF0D81" w:rsidP="00CF0D81">
            <w:pPr>
              <w:numPr>
                <w:ilvl w:val="0"/>
                <w:numId w:val="16"/>
              </w:numPr>
              <w:shd w:val="clear" w:color="auto" w:fill="FFFFFF"/>
              <w:spacing w:before="48" w:after="120"/>
              <w:ind w:left="0"/>
              <w:rPr>
                <w:rFonts w:ascii="Segoe UI" w:hAnsi="Segoe UI" w:cs="Segoe UI"/>
                <w:color w:val="0B0C1D"/>
                <w:sz w:val="24"/>
                <w:szCs w:val="24"/>
              </w:rPr>
            </w:pPr>
            <w:r w:rsidRPr="004E7E62">
              <w:rPr>
                <w:rFonts w:ascii="Segoe UI" w:hAnsi="Segoe UI" w:cs="Segoe UI"/>
                <w:color w:val="0B0C1D"/>
                <w:sz w:val="24"/>
                <w:szCs w:val="24"/>
              </w:rPr>
              <w:lastRenderedPageBreak/>
              <w:t>Dictation relays. Students work in relay teams. First runners run to the front of the room. Read a part of a script and run back to tell the team, who record what is said. The next runner then runs to collect the next section of information. The words must be recorded exactly.</w:t>
            </w:r>
          </w:p>
          <w:p w:rsidR="00CF0D81" w:rsidRPr="004E7E62" w:rsidRDefault="00CF0D81" w:rsidP="00CF0D81">
            <w:pPr>
              <w:numPr>
                <w:ilvl w:val="0"/>
                <w:numId w:val="16"/>
              </w:numPr>
              <w:shd w:val="clear" w:color="auto" w:fill="FFFFFF"/>
              <w:spacing w:before="48" w:after="120"/>
              <w:ind w:left="0"/>
              <w:rPr>
                <w:rFonts w:ascii="Segoe UI" w:hAnsi="Segoe UI" w:cs="Segoe UI"/>
                <w:color w:val="0B0C1D"/>
                <w:sz w:val="24"/>
                <w:szCs w:val="24"/>
              </w:rPr>
            </w:pPr>
            <w:r w:rsidRPr="004E7E62">
              <w:rPr>
                <w:rFonts w:ascii="Segoe UI" w:hAnsi="Segoe UI" w:cs="Segoe UI"/>
                <w:color w:val="0B0C1D"/>
                <w:sz w:val="24"/>
                <w:szCs w:val="24"/>
              </w:rPr>
              <w:t>Oral and written paraphrasing</w:t>
            </w:r>
          </w:p>
          <w:p w:rsidR="00CF0D81" w:rsidRPr="004E7E62" w:rsidRDefault="00CF0D81" w:rsidP="00CF0D81">
            <w:pPr>
              <w:numPr>
                <w:ilvl w:val="0"/>
                <w:numId w:val="16"/>
              </w:numPr>
              <w:shd w:val="clear" w:color="auto" w:fill="FFFFFF"/>
              <w:spacing w:before="48" w:after="120"/>
              <w:ind w:left="0"/>
              <w:rPr>
                <w:rFonts w:ascii="Segoe UI" w:hAnsi="Segoe UI" w:cs="Segoe UI"/>
                <w:color w:val="0B0C1D"/>
                <w:sz w:val="24"/>
                <w:szCs w:val="24"/>
              </w:rPr>
            </w:pPr>
            <w:r w:rsidRPr="004E7E62">
              <w:rPr>
                <w:rFonts w:ascii="Segoe UI" w:hAnsi="Segoe UI" w:cs="Segoe UI"/>
                <w:color w:val="0B0C1D"/>
                <w:sz w:val="24"/>
                <w:szCs w:val="24"/>
              </w:rPr>
              <w:t>Formulating and answering questions</w:t>
            </w:r>
          </w:p>
          <w:p w:rsidR="00CF0D81" w:rsidRPr="004E7E62" w:rsidRDefault="00CF0D81" w:rsidP="00CF0D81">
            <w:pPr>
              <w:numPr>
                <w:ilvl w:val="0"/>
                <w:numId w:val="16"/>
              </w:numPr>
              <w:shd w:val="clear" w:color="auto" w:fill="FFFFFF"/>
              <w:spacing w:before="48" w:after="120"/>
              <w:ind w:left="0"/>
              <w:rPr>
                <w:rFonts w:ascii="Segoe UI" w:hAnsi="Segoe UI" w:cs="Segoe UI"/>
                <w:color w:val="0B0C1D"/>
                <w:sz w:val="24"/>
                <w:szCs w:val="24"/>
              </w:rPr>
            </w:pPr>
            <w:r w:rsidRPr="004E7E62">
              <w:rPr>
                <w:rFonts w:ascii="Segoe UI" w:hAnsi="Segoe UI" w:cs="Segoe UI"/>
                <w:color w:val="0B0C1D"/>
                <w:sz w:val="24"/>
                <w:szCs w:val="24"/>
              </w:rPr>
              <w:lastRenderedPageBreak/>
              <w:t>Three minutes. Three statements. Three turns. Students make groups of three. The teacher provides three statements relevant to the class’s current learning, read out one at a time. Students each speak about the given sentence for one minute. Each student has a turn at being first, second and third to speak</w:t>
            </w:r>
          </w:p>
          <w:p w:rsidR="00CF0D81" w:rsidRPr="004E7E62" w:rsidRDefault="00CF0D81" w:rsidP="00CF0D81">
            <w:pPr>
              <w:numPr>
                <w:ilvl w:val="0"/>
                <w:numId w:val="16"/>
              </w:numPr>
              <w:shd w:val="clear" w:color="auto" w:fill="FFFFFF"/>
              <w:spacing w:before="48" w:after="120"/>
              <w:ind w:left="0"/>
              <w:rPr>
                <w:rFonts w:ascii="Segoe UI" w:hAnsi="Segoe UI" w:cs="Segoe UI"/>
                <w:color w:val="0B0C1D"/>
                <w:sz w:val="24"/>
                <w:szCs w:val="24"/>
              </w:rPr>
            </w:pPr>
            <w:r w:rsidRPr="004E7E62">
              <w:rPr>
                <w:rFonts w:ascii="Segoe UI" w:hAnsi="Segoe UI" w:cs="Segoe UI"/>
                <w:color w:val="0B0C1D"/>
                <w:sz w:val="24"/>
                <w:szCs w:val="24"/>
              </w:rPr>
              <w:t>Play ‘Would you rather…?” and explain why. For example: Would you rather have a day off school or a sleepover at school?</w:t>
            </w:r>
          </w:p>
          <w:p w:rsidR="00CF0D81" w:rsidRPr="004E7E62" w:rsidRDefault="00CF0D81" w:rsidP="00CF0D81">
            <w:pPr>
              <w:numPr>
                <w:ilvl w:val="0"/>
                <w:numId w:val="16"/>
              </w:numPr>
              <w:shd w:val="clear" w:color="auto" w:fill="FFFFFF"/>
              <w:spacing w:before="48" w:after="120"/>
              <w:ind w:left="0"/>
              <w:rPr>
                <w:rFonts w:ascii="Segoe UI" w:hAnsi="Segoe UI" w:cs="Segoe UI"/>
                <w:color w:val="0B0C1D"/>
                <w:sz w:val="24"/>
                <w:szCs w:val="24"/>
              </w:rPr>
            </w:pPr>
            <w:r w:rsidRPr="004E7E62">
              <w:rPr>
                <w:rFonts w:ascii="Segoe UI" w:hAnsi="Segoe UI" w:cs="Segoe UI"/>
                <w:color w:val="0B0C1D"/>
                <w:sz w:val="24"/>
                <w:szCs w:val="24"/>
              </w:rPr>
              <w:t>Listen for the difference. Read a passage to students. Re-read the passage with some minor changes. Students identify the changes</w:t>
            </w:r>
          </w:p>
          <w:p w:rsidR="00B24A84" w:rsidRPr="004E7E62" w:rsidRDefault="00CF0D81" w:rsidP="00CF0D81">
            <w:pPr>
              <w:rPr>
                <w:rFonts w:ascii="Segoe UI" w:hAnsi="Segoe UI" w:cs="Segoe UI"/>
                <w:sz w:val="24"/>
                <w:szCs w:val="24"/>
              </w:rPr>
            </w:pPr>
            <w:r w:rsidRPr="004E7E62">
              <w:rPr>
                <w:rFonts w:ascii="Segoe UI" w:hAnsi="Segoe UI" w:cs="Segoe UI"/>
                <w:color w:val="0B0C1D"/>
                <w:sz w:val="24"/>
                <w:szCs w:val="24"/>
              </w:rPr>
              <w:t>Use a listening text to focus on comprehension.</w:t>
            </w:r>
          </w:p>
          <w:p w:rsidR="00B24A84" w:rsidRPr="004E7E62" w:rsidRDefault="00B24A84" w:rsidP="00B24A84">
            <w:pPr>
              <w:pStyle w:val="ListParagraph"/>
              <w:rPr>
                <w:rFonts w:ascii="Segoe UI" w:hAnsi="Segoe UI" w:cs="Segoe UI"/>
                <w:sz w:val="24"/>
                <w:szCs w:val="24"/>
              </w:rPr>
            </w:pPr>
          </w:p>
          <w:p w:rsidR="00B24A84" w:rsidRPr="004E7E62" w:rsidRDefault="00B24A84" w:rsidP="00B24A84">
            <w:pPr>
              <w:pStyle w:val="ListParagraph"/>
              <w:rPr>
                <w:rFonts w:ascii="Segoe UI" w:hAnsi="Segoe UI" w:cs="Segoe UI"/>
                <w:sz w:val="24"/>
                <w:szCs w:val="24"/>
              </w:rPr>
            </w:pPr>
          </w:p>
          <w:p w:rsidR="00B24A84" w:rsidRPr="004E7E62" w:rsidRDefault="00B24A84" w:rsidP="00B24A84">
            <w:pPr>
              <w:rPr>
                <w:rFonts w:ascii="Segoe UI" w:hAnsi="Segoe UI" w:cs="Segoe UI"/>
                <w:sz w:val="24"/>
                <w:szCs w:val="24"/>
              </w:rPr>
            </w:pPr>
          </w:p>
        </w:tc>
      </w:tr>
      <w:tr w:rsidR="00B24A84" w:rsidRPr="004E7E62" w:rsidTr="0090519A">
        <w:trPr>
          <w:trHeight w:val="327"/>
        </w:trPr>
        <w:tc>
          <w:tcPr>
            <w:tcW w:w="15299" w:type="dxa"/>
            <w:gridSpan w:val="2"/>
            <w:shd w:val="clear" w:color="auto" w:fill="D5DCE4" w:themeFill="text2" w:themeFillTint="33"/>
          </w:tcPr>
          <w:p w:rsidR="00B24A84" w:rsidRPr="004E7E62" w:rsidRDefault="004E7E62" w:rsidP="004E7E62">
            <w:pPr>
              <w:rPr>
                <w:rFonts w:ascii="Segoe UI" w:hAnsi="Segoe UI" w:cs="Segoe UI"/>
                <w:sz w:val="24"/>
                <w:szCs w:val="24"/>
              </w:rPr>
            </w:pPr>
            <w:r>
              <w:rPr>
                <w:rFonts w:ascii="Segoe UI" w:hAnsi="Segoe UI" w:cs="Segoe UI"/>
                <w:b/>
                <w:color w:val="002060"/>
                <w:sz w:val="36"/>
                <w:szCs w:val="36"/>
              </w:rPr>
              <w:lastRenderedPageBreak/>
              <w:t>Programming Expectations</w:t>
            </w:r>
          </w:p>
        </w:tc>
      </w:tr>
      <w:tr w:rsidR="00B24A84" w:rsidRPr="004E7E62" w:rsidTr="006377EA">
        <w:trPr>
          <w:trHeight w:val="1215"/>
        </w:trPr>
        <w:tc>
          <w:tcPr>
            <w:tcW w:w="15299" w:type="dxa"/>
            <w:gridSpan w:val="2"/>
          </w:tcPr>
          <w:p w:rsidR="00B24A84" w:rsidRDefault="00B24A84" w:rsidP="00B24A84">
            <w:pPr>
              <w:pStyle w:val="ListParagraph"/>
              <w:numPr>
                <w:ilvl w:val="0"/>
                <w:numId w:val="1"/>
              </w:numPr>
              <w:rPr>
                <w:rFonts w:ascii="Segoe UI" w:hAnsi="Segoe UI" w:cs="Segoe UI"/>
                <w:sz w:val="24"/>
                <w:szCs w:val="24"/>
              </w:rPr>
            </w:pPr>
            <w:r w:rsidRPr="004E7E62">
              <w:rPr>
                <w:rFonts w:ascii="Segoe UI" w:hAnsi="Segoe UI" w:cs="Segoe UI"/>
                <w:sz w:val="24"/>
                <w:szCs w:val="24"/>
              </w:rPr>
              <w:t xml:space="preserve">Start with the </w:t>
            </w:r>
            <w:r w:rsidR="001D53FC" w:rsidRPr="004E7E62">
              <w:rPr>
                <w:rFonts w:ascii="Segoe UI" w:hAnsi="Segoe UI" w:cs="Segoe UI"/>
                <w:sz w:val="24"/>
                <w:szCs w:val="24"/>
              </w:rPr>
              <w:t>Australian C</w:t>
            </w:r>
            <w:r w:rsidRPr="004E7E62">
              <w:rPr>
                <w:rFonts w:ascii="Segoe UI" w:hAnsi="Segoe UI" w:cs="Segoe UI"/>
                <w:sz w:val="24"/>
                <w:szCs w:val="24"/>
              </w:rPr>
              <w:t>urriculum</w:t>
            </w:r>
            <w:r w:rsidR="001D53FC" w:rsidRPr="004E7E62">
              <w:rPr>
                <w:rFonts w:ascii="Segoe UI" w:hAnsi="Segoe UI" w:cs="Segoe UI"/>
                <w:sz w:val="24"/>
                <w:szCs w:val="24"/>
              </w:rPr>
              <w:t xml:space="preserve"> Learning Progressions</w:t>
            </w:r>
            <w:r w:rsidRPr="004E7E62">
              <w:rPr>
                <w:rFonts w:ascii="Segoe UI" w:hAnsi="Segoe UI" w:cs="Segoe UI"/>
                <w:sz w:val="24"/>
                <w:szCs w:val="24"/>
              </w:rPr>
              <w:t xml:space="preserve"> – what students need to know and be able to do</w:t>
            </w:r>
          </w:p>
          <w:p w:rsidR="006377EA" w:rsidRPr="004E7E62" w:rsidRDefault="006377EA" w:rsidP="006377EA">
            <w:pPr>
              <w:pStyle w:val="ListParagraph"/>
              <w:numPr>
                <w:ilvl w:val="0"/>
                <w:numId w:val="1"/>
              </w:numPr>
              <w:rPr>
                <w:rFonts w:ascii="Segoe UI" w:hAnsi="Segoe UI" w:cs="Segoe UI"/>
                <w:sz w:val="24"/>
                <w:szCs w:val="24"/>
              </w:rPr>
            </w:pPr>
            <w:r>
              <w:rPr>
                <w:rFonts w:ascii="Segoe UI" w:hAnsi="Segoe UI" w:cs="Segoe UI"/>
                <w:sz w:val="24"/>
                <w:szCs w:val="24"/>
              </w:rPr>
              <w:t xml:space="preserve">Speaking and Listening links apparent throughout </w:t>
            </w:r>
            <w:r w:rsidRPr="004E7E62">
              <w:rPr>
                <w:rFonts w:ascii="Segoe UI" w:hAnsi="Segoe UI" w:cs="Segoe UI"/>
                <w:sz w:val="24"/>
                <w:szCs w:val="24"/>
              </w:rPr>
              <w:t>Teaching and Learning Programs (cross curricula)</w:t>
            </w:r>
          </w:p>
          <w:p w:rsidR="00B24A84" w:rsidRPr="004E7E62" w:rsidRDefault="00B24A84" w:rsidP="00B24A84">
            <w:pPr>
              <w:pStyle w:val="ListParagraph"/>
              <w:numPr>
                <w:ilvl w:val="0"/>
                <w:numId w:val="1"/>
              </w:numPr>
              <w:rPr>
                <w:rFonts w:ascii="Segoe UI" w:hAnsi="Segoe UI" w:cs="Segoe UI"/>
                <w:sz w:val="24"/>
                <w:szCs w:val="24"/>
              </w:rPr>
            </w:pPr>
            <w:r w:rsidRPr="004E7E62">
              <w:rPr>
                <w:rFonts w:ascii="Segoe UI" w:hAnsi="Segoe UI" w:cs="Segoe UI"/>
                <w:sz w:val="24"/>
                <w:szCs w:val="24"/>
              </w:rPr>
              <w:t>Diagnostic and formative assessments that i</w:t>
            </w:r>
            <w:r w:rsidR="001D53FC" w:rsidRPr="004E7E62">
              <w:rPr>
                <w:rFonts w:ascii="Segoe UI" w:hAnsi="Segoe UI" w:cs="Segoe UI"/>
                <w:sz w:val="24"/>
                <w:szCs w:val="24"/>
              </w:rPr>
              <w:t>nform teaching and learning of listening and speaking</w:t>
            </w:r>
          </w:p>
          <w:p w:rsidR="00B24A84" w:rsidRDefault="00B24A84" w:rsidP="006377EA">
            <w:pPr>
              <w:pStyle w:val="ListParagraph"/>
              <w:numPr>
                <w:ilvl w:val="0"/>
                <w:numId w:val="1"/>
              </w:numPr>
              <w:rPr>
                <w:rFonts w:ascii="Segoe UI" w:hAnsi="Segoe UI" w:cs="Segoe UI"/>
                <w:sz w:val="24"/>
                <w:szCs w:val="24"/>
              </w:rPr>
            </w:pPr>
            <w:r w:rsidRPr="004E7E62">
              <w:rPr>
                <w:rFonts w:ascii="Segoe UI" w:hAnsi="Segoe UI" w:cs="Segoe UI"/>
                <w:sz w:val="24"/>
                <w:szCs w:val="24"/>
              </w:rPr>
              <w:t>Differentiation through task design, assessment to cater for different needs of students</w:t>
            </w:r>
          </w:p>
          <w:p w:rsidR="006377EA" w:rsidRPr="006377EA" w:rsidRDefault="006377EA" w:rsidP="006377EA">
            <w:pPr>
              <w:pStyle w:val="ListParagraph"/>
              <w:rPr>
                <w:rFonts w:ascii="Segoe UI" w:hAnsi="Segoe UI" w:cs="Segoe UI"/>
                <w:sz w:val="24"/>
                <w:szCs w:val="24"/>
              </w:rPr>
            </w:pPr>
          </w:p>
        </w:tc>
      </w:tr>
    </w:tbl>
    <w:p w:rsidR="00F80FBC" w:rsidRPr="004E7E62" w:rsidRDefault="00F80FBC">
      <w:pPr>
        <w:rPr>
          <w:rFonts w:ascii="Segoe UI" w:hAnsi="Segoe UI" w:cs="Segoe UI"/>
        </w:rPr>
      </w:pPr>
    </w:p>
    <w:p w:rsidR="000A2F6B" w:rsidRPr="004E7E62" w:rsidRDefault="000A2F6B">
      <w:pPr>
        <w:rPr>
          <w:rFonts w:ascii="Segoe UI" w:hAnsi="Segoe UI" w:cs="Segoe UI"/>
        </w:rPr>
      </w:pPr>
    </w:p>
    <w:p w:rsidR="000A2F6B" w:rsidRPr="004E7E62" w:rsidRDefault="000A2F6B">
      <w:pPr>
        <w:rPr>
          <w:rFonts w:ascii="Segoe UI" w:hAnsi="Segoe UI" w:cs="Segoe UI"/>
          <w:sz w:val="24"/>
          <w:szCs w:val="24"/>
        </w:rPr>
      </w:pPr>
      <w:r w:rsidRPr="004E7E62">
        <w:rPr>
          <w:rFonts w:ascii="Segoe UI" w:hAnsi="Segoe UI" w:cs="Segoe UI"/>
          <w:sz w:val="24"/>
          <w:szCs w:val="24"/>
        </w:rPr>
        <w:t xml:space="preserve">Developed by Girraween Staff </w:t>
      </w:r>
      <w:r w:rsidR="006B739A" w:rsidRPr="004E7E62">
        <w:rPr>
          <w:rFonts w:ascii="Segoe UI" w:hAnsi="Segoe UI" w:cs="Segoe UI"/>
          <w:sz w:val="24"/>
          <w:szCs w:val="24"/>
        </w:rPr>
        <w:t>2020</w:t>
      </w:r>
    </w:p>
    <w:p w:rsidR="00120E51" w:rsidRPr="004E7E62" w:rsidRDefault="00120E51">
      <w:pPr>
        <w:rPr>
          <w:rFonts w:ascii="Segoe UI" w:hAnsi="Segoe UI" w:cs="Segoe UI"/>
        </w:rPr>
      </w:pPr>
    </w:p>
    <w:p w:rsidR="00120E51" w:rsidRPr="004E7E62" w:rsidRDefault="00120E51">
      <w:pPr>
        <w:rPr>
          <w:rFonts w:ascii="Segoe UI" w:hAnsi="Segoe UI" w:cs="Segoe UI"/>
        </w:rPr>
      </w:pPr>
    </w:p>
    <w:sectPr w:rsidR="00120E51" w:rsidRPr="004E7E62" w:rsidSect="0074281D">
      <w:pgSz w:w="16838" w:h="11906" w:orient="landscape"/>
      <w:pgMar w:top="567" w:right="678" w:bottom="28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C2B" w:rsidRDefault="00762C2B" w:rsidP="00762C2B">
      <w:pPr>
        <w:spacing w:after="0" w:line="240" w:lineRule="auto"/>
      </w:pPr>
      <w:r>
        <w:separator/>
      </w:r>
    </w:p>
  </w:endnote>
  <w:endnote w:type="continuationSeparator" w:id="0">
    <w:p w:rsidR="00762C2B" w:rsidRDefault="00762C2B" w:rsidP="00762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C2B" w:rsidRDefault="00762C2B" w:rsidP="00762C2B">
      <w:pPr>
        <w:spacing w:after="0" w:line="240" w:lineRule="auto"/>
      </w:pPr>
      <w:r>
        <w:separator/>
      </w:r>
    </w:p>
  </w:footnote>
  <w:footnote w:type="continuationSeparator" w:id="0">
    <w:p w:rsidR="00762C2B" w:rsidRDefault="00762C2B" w:rsidP="00762C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97234"/>
    <w:multiLevelType w:val="hybridMultilevel"/>
    <w:tmpl w:val="14BA7D4C"/>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119B1EC1"/>
    <w:multiLevelType w:val="hybridMultilevel"/>
    <w:tmpl w:val="BA0E414A"/>
    <w:lvl w:ilvl="0" w:tplc="86585B8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B379CF"/>
    <w:multiLevelType w:val="hybridMultilevel"/>
    <w:tmpl w:val="30827A4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F70442"/>
    <w:multiLevelType w:val="hybridMultilevel"/>
    <w:tmpl w:val="2DFC9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D96A98"/>
    <w:multiLevelType w:val="hybridMultilevel"/>
    <w:tmpl w:val="49A6F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D662EB"/>
    <w:multiLevelType w:val="hybridMultilevel"/>
    <w:tmpl w:val="31249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0011AEE"/>
    <w:multiLevelType w:val="multilevel"/>
    <w:tmpl w:val="9B08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EA59A2"/>
    <w:multiLevelType w:val="hybridMultilevel"/>
    <w:tmpl w:val="B35A0EBC"/>
    <w:lvl w:ilvl="0" w:tplc="7E48382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36D6AB2"/>
    <w:multiLevelType w:val="hybridMultilevel"/>
    <w:tmpl w:val="08EEE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E12C16"/>
    <w:multiLevelType w:val="hybridMultilevel"/>
    <w:tmpl w:val="2724EC4E"/>
    <w:lvl w:ilvl="0" w:tplc="E47C0CA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2750EB"/>
    <w:multiLevelType w:val="hybridMultilevel"/>
    <w:tmpl w:val="FBD85A38"/>
    <w:lvl w:ilvl="0" w:tplc="27B6DA5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DA0CE1"/>
    <w:multiLevelType w:val="hybridMultilevel"/>
    <w:tmpl w:val="98D24DD4"/>
    <w:lvl w:ilvl="0" w:tplc="D3784A08">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2" w15:restartNumberingAfterBreak="0">
    <w:nsid w:val="594031B6"/>
    <w:multiLevelType w:val="multilevel"/>
    <w:tmpl w:val="B11E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7C16F04"/>
    <w:multiLevelType w:val="hybridMultilevel"/>
    <w:tmpl w:val="6FC8AC8E"/>
    <w:lvl w:ilvl="0" w:tplc="594E5EB0">
      <w:start w:val="1"/>
      <w:numFmt w:val="decimal"/>
      <w:lvlText w:val="%1."/>
      <w:lvlJc w:val="left"/>
      <w:pPr>
        <w:ind w:left="11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07D869BA">
      <w:start w:val="1"/>
      <w:numFmt w:val="lowerLetter"/>
      <w:lvlText w:val="%2"/>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664413C">
      <w:start w:val="1"/>
      <w:numFmt w:val="lowerRoman"/>
      <w:lvlText w:val="%3"/>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DFEE910">
      <w:start w:val="1"/>
      <w:numFmt w:val="decimal"/>
      <w:lvlText w:val="%4"/>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D05C1978">
      <w:start w:val="1"/>
      <w:numFmt w:val="lowerLetter"/>
      <w:lvlText w:val="%5"/>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5112A0D4">
      <w:start w:val="1"/>
      <w:numFmt w:val="lowerRoman"/>
      <w:lvlText w:val="%6"/>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620CFF48">
      <w:start w:val="1"/>
      <w:numFmt w:val="decimal"/>
      <w:lvlText w:val="%7"/>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91A2706">
      <w:start w:val="1"/>
      <w:numFmt w:val="lowerLetter"/>
      <w:lvlText w:val="%8"/>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7D34ABC8">
      <w:start w:val="1"/>
      <w:numFmt w:val="lowerRoman"/>
      <w:lvlText w:val="%9"/>
      <w:lvlJc w:val="left"/>
      <w:pPr>
        <w:ind w:left="64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7B524FA7"/>
    <w:multiLevelType w:val="hybridMultilevel"/>
    <w:tmpl w:val="23409B78"/>
    <w:lvl w:ilvl="0" w:tplc="389AF5C4">
      <w:start w:val="5"/>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7C035DD6"/>
    <w:multiLevelType w:val="hybridMultilevel"/>
    <w:tmpl w:val="5330D444"/>
    <w:lvl w:ilvl="0" w:tplc="0C090009">
      <w:start w:val="1"/>
      <w:numFmt w:val="bullet"/>
      <w:lvlText w:val=""/>
      <w:lvlJc w:val="left"/>
      <w:pPr>
        <w:ind w:left="765" w:hanging="360"/>
      </w:pPr>
      <w:rPr>
        <w:rFonts w:ascii="Wingdings" w:hAnsi="Wingdings"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1"/>
  </w:num>
  <w:num w:numId="2">
    <w:abstractNumId w:val="7"/>
  </w:num>
  <w:num w:numId="3">
    <w:abstractNumId w:val="9"/>
  </w:num>
  <w:num w:numId="4">
    <w:abstractNumId w:val="10"/>
  </w:num>
  <w:num w:numId="5">
    <w:abstractNumId w:val="5"/>
  </w:num>
  <w:num w:numId="6">
    <w:abstractNumId w:val="8"/>
  </w:num>
  <w:num w:numId="7">
    <w:abstractNumId w:val="3"/>
  </w:num>
  <w:num w:numId="8">
    <w:abstractNumId w:val="13"/>
  </w:num>
  <w:num w:numId="9">
    <w:abstractNumId w:val="4"/>
  </w:num>
  <w:num w:numId="10">
    <w:abstractNumId w:val="11"/>
  </w:num>
  <w:num w:numId="11">
    <w:abstractNumId w:val="15"/>
  </w:num>
  <w:num w:numId="12">
    <w:abstractNumId w:val="14"/>
  </w:num>
  <w:num w:numId="13">
    <w:abstractNumId w:val="0"/>
  </w:num>
  <w:num w:numId="14">
    <w:abstractNumId w:val="2"/>
  </w:num>
  <w:num w:numId="15">
    <w:abstractNumId w:val="6"/>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1FD"/>
    <w:rsid w:val="00000011"/>
    <w:rsid w:val="0004580A"/>
    <w:rsid w:val="000A2F6B"/>
    <w:rsid w:val="00103938"/>
    <w:rsid w:val="00120E51"/>
    <w:rsid w:val="001416E1"/>
    <w:rsid w:val="001946CC"/>
    <w:rsid w:val="001A5111"/>
    <w:rsid w:val="001A71C7"/>
    <w:rsid w:val="001B68D7"/>
    <w:rsid w:val="001D53FC"/>
    <w:rsid w:val="002003EC"/>
    <w:rsid w:val="00204031"/>
    <w:rsid w:val="00273AE3"/>
    <w:rsid w:val="00273B4A"/>
    <w:rsid w:val="00276ADA"/>
    <w:rsid w:val="002860D9"/>
    <w:rsid w:val="002C0C55"/>
    <w:rsid w:val="00322632"/>
    <w:rsid w:val="0032671B"/>
    <w:rsid w:val="00345E8F"/>
    <w:rsid w:val="003519F6"/>
    <w:rsid w:val="00363B1E"/>
    <w:rsid w:val="003717CB"/>
    <w:rsid w:val="00381D79"/>
    <w:rsid w:val="00384A83"/>
    <w:rsid w:val="00425F83"/>
    <w:rsid w:val="00433434"/>
    <w:rsid w:val="00460AF2"/>
    <w:rsid w:val="00460DEF"/>
    <w:rsid w:val="004E7E62"/>
    <w:rsid w:val="00552B59"/>
    <w:rsid w:val="00573724"/>
    <w:rsid w:val="0058408A"/>
    <w:rsid w:val="005A5FF2"/>
    <w:rsid w:val="005B732E"/>
    <w:rsid w:val="005E65E8"/>
    <w:rsid w:val="005F7EC8"/>
    <w:rsid w:val="0063247F"/>
    <w:rsid w:val="006377EA"/>
    <w:rsid w:val="0067148D"/>
    <w:rsid w:val="00681922"/>
    <w:rsid w:val="006B50E8"/>
    <w:rsid w:val="006B739A"/>
    <w:rsid w:val="00712C36"/>
    <w:rsid w:val="0074281D"/>
    <w:rsid w:val="00762C2B"/>
    <w:rsid w:val="007E0E3E"/>
    <w:rsid w:val="0080789B"/>
    <w:rsid w:val="008430AE"/>
    <w:rsid w:val="008617A0"/>
    <w:rsid w:val="008C0D08"/>
    <w:rsid w:val="008D7A25"/>
    <w:rsid w:val="0090519A"/>
    <w:rsid w:val="00916B4B"/>
    <w:rsid w:val="00917AC9"/>
    <w:rsid w:val="009234CD"/>
    <w:rsid w:val="00940140"/>
    <w:rsid w:val="00952620"/>
    <w:rsid w:val="009C7C6B"/>
    <w:rsid w:val="009F27B0"/>
    <w:rsid w:val="00A14995"/>
    <w:rsid w:val="00A425F2"/>
    <w:rsid w:val="00A53904"/>
    <w:rsid w:val="00AA7364"/>
    <w:rsid w:val="00AE39C6"/>
    <w:rsid w:val="00AE4B72"/>
    <w:rsid w:val="00B10A4D"/>
    <w:rsid w:val="00B1386A"/>
    <w:rsid w:val="00B20F57"/>
    <w:rsid w:val="00B24A84"/>
    <w:rsid w:val="00B33FD3"/>
    <w:rsid w:val="00B3749D"/>
    <w:rsid w:val="00BE25F1"/>
    <w:rsid w:val="00BF50EB"/>
    <w:rsid w:val="00C161FD"/>
    <w:rsid w:val="00C4005F"/>
    <w:rsid w:val="00C5209A"/>
    <w:rsid w:val="00C65C92"/>
    <w:rsid w:val="00CD7487"/>
    <w:rsid w:val="00CF0D81"/>
    <w:rsid w:val="00D26E0D"/>
    <w:rsid w:val="00D27D50"/>
    <w:rsid w:val="00D54DD9"/>
    <w:rsid w:val="00D61619"/>
    <w:rsid w:val="00D83B1B"/>
    <w:rsid w:val="00DD6B12"/>
    <w:rsid w:val="00E21294"/>
    <w:rsid w:val="00E52BDC"/>
    <w:rsid w:val="00E824E5"/>
    <w:rsid w:val="00F005E7"/>
    <w:rsid w:val="00F4582B"/>
    <w:rsid w:val="00F5003C"/>
    <w:rsid w:val="00F71593"/>
    <w:rsid w:val="00F80F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DCBF26-502E-4933-851A-F93552DDD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65C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0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0FBC"/>
    <w:pPr>
      <w:ind w:left="720"/>
      <w:contextualSpacing/>
    </w:pPr>
  </w:style>
  <w:style w:type="character" w:styleId="Hyperlink">
    <w:name w:val="Hyperlink"/>
    <w:basedOn w:val="DefaultParagraphFont"/>
    <w:uiPriority w:val="99"/>
    <w:unhideWhenUsed/>
    <w:rsid w:val="00AE39C6"/>
    <w:rPr>
      <w:color w:val="0563C1" w:themeColor="hyperlink"/>
      <w:u w:val="single"/>
    </w:rPr>
  </w:style>
  <w:style w:type="character" w:styleId="FollowedHyperlink">
    <w:name w:val="FollowedHyperlink"/>
    <w:basedOn w:val="DefaultParagraphFont"/>
    <w:uiPriority w:val="99"/>
    <w:semiHidden/>
    <w:unhideWhenUsed/>
    <w:rsid w:val="00273B4A"/>
    <w:rPr>
      <w:color w:val="954F72" w:themeColor="followedHyperlink"/>
      <w:u w:val="single"/>
    </w:rPr>
  </w:style>
  <w:style w:type="paragraph" w:styleId="BalloonText">
    <w:name w:val="Balloon Text"/>
    <w:basedOn w:val="Normal"/>
    <w:link w:val="BalloonTextChar"/>
    <w:uiPriority w:val="99"/>
    <w:semiHidden/>
    <w:unhideWhenUsed/>
    <w:rsid w:val="00273A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AE3"/>
    <w:rPr>
      <w:rFonts w:ascii="Segoe UI" w:hAnsi="Segoe UI" w:cs="Segoe UI"/>
      <w:sz w:val="18"/>
      <w:szCs w:val="18"/>
    </w:rPr>
  </w:style>
  <w:style w:type="paragraph" w:styleId="FootnoteText">
    <w:name w:val="footnote text"/>
    <w:basedOn w:val="Normal"/>
    <w:link w:val="FootnoteTextChar"/>
    <w:uiPriority w:val="99"/>
    <w:semiHidden/>
    <w:unhideWhenUsed/>
    <w:rsid w:val="00762C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2C2B"/>
    <w:rPr>
      <w:sz w:val="20"/>
      <w:szCs w:val="20"/>
    </w:rPr>
  </w:style>
  <w:style w:type="character" w:styleId="FootnoteReference">
    <w:name w:val="footnote reference"/>
    <w:basedOn w:val="DefaultParagraphFont"/>
    <w:uiPriority w:val="99"/>
    <w:semiHidden/>
    <w:unhideWhenUsed/>
    <w:rsid w:val="00762C2B"/>
    <w:rPr>
      <w:vertAlign w:val="superscript"/>
    </w:rPr>
  </w:style>
  <w:style w:type="character" w:customStyle="1" w:styleId="Heading2Char">
    <w:name w:val="Heading 2 Char"/>
    <w:basedOn w:val="DefaultParagraphFont"/>
    <w:link w:val="Heading2"/>
    <w:uiPriority w:val="9"/>
    <w:semiHidden/>
    <w:rsid w:val="00C65C9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hyperlink" Target="https://www.bing.com/images/search?view=detailV2&amp;ccid=VRCUwzx4&amp;id=76E047142AEAACD8B24D7A3024DF583CEC610F44&amp;thid=OIP.VRCUwzx4TmEqH9Nl0-vH9AHaFz&amp;mediaurl=http://www.bazalt.nl/shop/media/catalog/product/cache/2/image/9df78eab33525d08d6e5fb8d27136e95/s/i/silly-sports_3edruk_drukcmyk_1.jpg&amp;exph=1181&amp;expw=1506&amp;q=Silly+sports+%26+goofy+games&amp;simid=608043063911976880&amp;selectedIndex=5&amp;adlt=stric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hyperlink" Target="https://dcurtano.wixsite.com/daniellacurtano"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47A783-76F4-44C1-BC31-760921ACDA2C}" type="doc">
      <dgm:prSet loTypeId="urn:microsoft.com/office/officeart/2005/8/layout/radial6" loCatId="cycle" qsTypeId="urn:microsoft.com/office/officeart/2005/8/quickstyle/simple2" qsCatId="simple" csTypeId="urn:microsoft.com/office/officeart/2005/8/colors/colorful3" csCatId="colorful" phldr="1"/>
      <dgm:spPr/>
      <dgm:t>
        <a:bodyPr/>
        <a:lstStyle/>
        <a:p>
          <a:endParaRPr lang="en-US"/>
        </a:p>
      </dgm:t>
    </dgm:pt>
    <dgm:pt modelId="{3BF7EEEE-7C08-4933-A429-4539956D681E}">
      <dgm:prSet phldrT="[Text]"/>
      <dgm:spPr/>
      <dgm:t>
        <a:bodyPr/>
        <a:lstStyle/>
        <a:p>
          <a:r>
            <a:rPr lang="en-US"/>
            <a:t>Listening</a:t>
          </a:r>
        </a:p>
      </dgm:t>
    </dgm:pt>
    <dgm:pt modelId="{908747BC-06FF-4845-9DD7-12A8E082EBEE}" type="parTrans" cxnId="{68F17B98-5FB6-4A51-87F0-15950568E224}">
      <dgm:prSet/>
      <dgm:spPr/>
      <dgm:t>
        <a:bodyPr/>
        <a:lstStyle/>
        <a:p>
          <a:endParaRPr lang="en-US"/>
        </a:p>
      </dgm:t>
    </dgm:pt>
    <dgm:pt modelId="{DBBCEC16-B4EA-468B-A91E-3CE19A877CBD}" type="sibTrans" cxnId="{68F17B98-5FB6-4A51-87F0-15950568E224}">
      <dgm:prSet/>
      <dgm:spPr/>
      <dgm:t>
        <a:bodyPr/>
        <a:lstStyle/>
        <a:p>
          <a:endParaRPr lang="en-US"/>
        </a:p>
      </dgm:t>
    </dgm:pt>
    <dgm:pt modelId="{0D8C9067-B5F4-456F-A062-E3EA936A8433}">
      <dgm:prSet phldrT="[Text]"/>
      <dgm:spPr/>
      <dgm:t>
        <a:bodyPr/>
        <a:lstStyle/>
        <a:p>
          <a:r>
            <a:rPr lang="en-US"/>
            <a:t>Meaning Making</a:t>
          </a:r>
        </a:p>
      </dgm:t>
    </dgm:pt>
    <dgm:pt modelId="{399C9E33-A786-4B97-B488-70C3CA1219EA}" type="parTrans" cxnId="{7AE5A3C0-02F4-49C1-8EC5-07F4F3BBC245}">
      <dgm:prSet/>
      <dgm:spPr/>
      <dgm:t>
        <a:bodyPr/>
        <a:lstStyle/>
        <a:p>
          <a:endParaRPr lang="en-US"/>
        </a:p>
      </dgm:t>
    </dgm:pt>
    <dgm:pt modelId="{94A9A650-3E3D-4AAF-86E0-5BBE9B307BFF}" type="sibTrans" cxnId="{7AE5A3C0-02F4-49C1-8EC5-07F4F3BBC245}">
      <dgm:prSet/>
      <dgm:spPr/>
      <dgm:t>
        <a:bodyPr/>
        <a:lstStyle/>
        <a:p>
          <a:endParaRPr lang="en-US"/>
        </a:p>
      </dgm:t>
    </dgm:pt>
    <dgm:pt modelId="{E6C79083-EEFF-4021-868E-5C83B9C6AB7A}">
      <dgm:prSet phldrT="[Text]"/>
      <dgm:spPr/>
      <dgm:t>
        <a:bodyPr/>
        <a:lstStyle/>
        <a:p>
          <a:r>
            <a:rPr lang="en-US"/>
            <a:t>Enjoyment</a:t>
          </a:r>
        </a:p>
      </dgm:t>
    </dgm:pt>
    <dgm:pt modelId="{4AF03FCC-0FE2-4AC2-9AB9-1764F113B793}" type="parTrans" cxnId="{40C52B82-7E9D-41EA-9C32-AB136D99B766}">
      <dgm:prSet/>
      <dgm:spPr/>
      <dgm:t>
        <a:bodyPr/>
        <a:lstStyle/>
        <a:p>
          <a:endParaRPr lang="en-US"/>
        </a:p>
      </dgm:t>
    </dgm:pt>
    <dgm:pt modelId="{09491AFF-300F-482B-B127-59C6145D1D54}" type="sibTrans" cxnId="{40C52B82-7E9D-41EA-9C32-AB136D99B766}">
      <dgm:prSet/>
      <dgm:spPr/>
      <dgm:t>
        <a:bodyPr/>
        <a:lstStyle/>
        <a:p>
          <a:endParaRPr lang="en-US"/>
        </a:p>
      </dgm:t>
    </dgm:pt>
    <dgm:pt modelId="{0082FDFB-2674-49CE-B220-1DCECDF633E0}">
      <dgm:prSet phldrT="[Text]"/>
      <dgm:spPr/>
      <dgm:t>
        <a:bodyPr/>
        <a:lstStyle/>
        <a:p>
          <a:r>
            <a:rPr lang="en-AU"/>
            <a:t>Vocabulary Acquisition </a:t>
          </a:r>
          <a:endParaRPr lang="en-US"/>
        </a:p>
      </dgm:t>
    </dgm:pt>
    <dgm:pt modelId="{0D84201D-6EF9-41FA-8D75-38E638AFE93D}" type="parTrans" cxnId="{CE8FDC66-2EC9-4ED8-B180-E5B892DA9ECD}">
      <dgm:prSet/>
      <dgm:spPr/>
      <dgm:t>
        <a:bodyPr/>
        <a:lstStyle/>
        <a:p>
          <a:endParaRPr lang="en-US"/>
        </a:p>
      </dgm:t>
    </dgm:pt>
    <dgm:pt modelId="{AD9A749B-E29B-4226-8528-5982BC2FFBFE}" type="sibTrans" cxnId="{CE8FDC66-2EC9-4ED8-B180-E5B892DA9ECD}">
      <dgm:prSet/>
      <dgm:spPr/>
      <dgm:t>
        <a:bodyPr/>
        <a:lstStyle/>
        <a:p>
          <a:endParaRPr lang="en-US"/>
        </a:p>
      </dgm:t>
    </dgm:pt>
    <dgm:pt modelId="{BDDEC700-F4BF-4658-9AAE-AD3B67B73001}" type="pres">
      <dgm:prSet presAssocID="{FD47A783-76F4-44C1-BC31-760921ACDA2C}" presName="Name0" presStyleCnt="0">
        <dgm:presLayoutVars>
          <dgm:chMax val="1"/>
          <dgm:dir/>
          <dgm:animLvl val="ctr"/>
          <dgm:resizeHandles val="exact"/>
        </dgm:presLayoutVars>
      </dgm:prSet>
      <dgm:spPr/>
      <dgm:t>
        <a:bodyPr/>
        <a:lstStyle/>
        <a:p>
          <a:endParaRPr lang="en-US"/>
        </a:p>
      </dgm:t>
    </dgm:pt>
    <dgm:pt modelId="{20E656D4-AEA3-47E7-A71F-937B1FD995A6}" type="pres">
      <dgm:prSet presAssocID="{3BF7EEEE-7C08-4933-A429-4539956D681E}" presName="centerShape" presStyleLbl="node0" presStyleIdx="0" presStyleCnt="1"/>
      <dgm:spPr/>
      <dgm:t>
        <a:bodyPr/>
        <a:lstStyle/>
        <a:p>
          <a:endParaRPr lang="en-US"/>
        </a:p>
      </dgm:t>
    </dgm:pt>
    <dgm:pt modelId="{50BA49D3-8343-4EEF-8FB5-ED7B8FB72A89}" type="pres">
      <dgm:prSet presAssocID="{0D8C9067-B5F4-456F-A062-E3EA936A8433}" presName="node" presStyleLbl="node1" presStyleIdx="0" presStyleCnt="3">
        <dgm:presLayoutVars>
          <dgm:bulletEnabled val="1"/>
        </dgm:presLayoutVars>
      </dgm:prSet>
      <dgm:spPr/>
      <dgm:t>
        <a:bodyPr/>
        <a:lstStyle/>
        <a:p>
          <a:endParaRPr lang="en-US"/>
        </a:p>
      </dgm:t>
    </dgm:pt>
    <dgm:pt modelId="{8EFCEC3B-6D69-4EC6-A19C-E8DAB38A62AA}" type="pres">
      <dgm:prSet presAssocID="{0D8C9067-B5F4-456F-A062-E3EA936A8433}" presName="dummy" presStyleCnt="0"/>
      <dgm:spPr/>
    </dgm:pt>
    <dgm:pt modelId="{5E4DE9EA-574F-4F04-A069-E6D5E4D61B41}" type="pres">
      <dgm:prSet presAssocID="{94A9A650-3E3D-4AAF-86E0-5BBE9B307BFF}" presName="sibTrans" presStyleLbl="sibTrans2D1" presStyleIdx="0" presStyleCnt="3"/>
      <dgm:spPr/>
      <dgm:t>
        <a:bodyPr/>
        <a:lstStyle/>
        <a:p>
          <a:endParaRPr lang="en-US"/>
        </a:p>
      </dgm:t>
    </dgm:pt>
    <dgm:pt modelId="{845E0621-D202-42FA-8948-489347C127EA}" type="pres">
      <dgm:prSet presAssocID="{E6C79083-EEFF-4021-868E-5C83B9C6AB7A}" presName="node" presStyleLbl="node1" presStyleIdx="1" presStyleCnt="3">
        <dgm:presLayoutVars>
          <dgm:bulletEnabled val="1"/>
        </dgm:presLayoutVars>
      </dgm:prSet>
      <dgm:spPr/>
      <dgm:t>
        <a:bodyPr/>
        <a:lstStyle/>
        <a:p>
          <a:endParaRPr lang="en-US"/>
        </a:p>
      </dgm:t>
    </dgm:pt>
    <dgm:pt modelId="{B425B043-19A2-4EF2-B5F3-B5831B29BE51}" type="pres">
      <dgm:prSet presAssocID="{E6C79083-EEFF-4021-868E-5C83B9C6AB7A}" presName="dummy" presStyleCnt="0"/>
      <dgm:spPr/>
    </dgm:pt>
    <dgm:pt modelId="{05883078-7FEA-49FA-8999-A0553F925F66}" type="pres">
      <dgm:prSet presAssocID="{09491AFF-300F-482B-B127-59C6145D1D54}" presName="sibTrans" presStyleLbl="sibTrans2D1" presStyleIdx="1" presStyleCnt="3"/>
      <dgm:spPr/>
      <dgm:t>
        <a:bodyPr/>
        <a:lstStyle/>
        <a:p>
          <a:endParaRPr lang="en-US"/>
        </a:p>
      </dgm:t>
    </dgm:pt>
    <dgm:pt modelId="{5D5096E3-04B2-4CAC-A3A2-3A8A63748BFB}" type="pres">
      <dgm:prSet presAssocID="{0082FDFB-2674-49CE-B220-1DCECDF633E0}" presName="node" presStyleLbl="node1" presStyleIdx="2" presStyleCnt="3">
        <dgm:presLayoutVars>
          <dgm:bulletEnabled val="1"/>
        </dgm:presLayoutVars>
      </dgm:prSet>
      <dgm:spPr/>
      <dgm:t>
        <a:bodyPr/>
        <a:lstStyle/>
        <a:p>
          <a:endParaRPr lang="en-US"/>
        </a:p>
      </dgm:t>
    </dgm:pt>
    <dgm:pt modelId="{0CB95970-3E63-4088-AE49-09FCA46800F9}" type="pres">
      <dgm:prSet presAssocID="{0082FDFB-2674-49CE-B220-1DCECDF633E0}" presName="dummy" presStyleCnt="0"/>
      <dgm:spPr/>
    </dgm:pt>
    <dgm:pt modelId="{9F1D1F60-8D72-4381-B738-020FF9778F41}" type="pres">
      <dgm:prSet presAssocID="{AD9A749B-E29B-4226-8528-5982BC2FFBFE}" presName="sibTrans" presStyleLbl="sibTrans2D1" presStyleIdx="2" presStyleCnt="3"/>
      <dgm:spPr/>
      <dgm:t>
        <a:bodyPr/>
        <a:lstStyle/>
        <a:p>
          <a:endParaRPr lang="en-US"/>
        </a:p>
      </dgm:t>
    </dgm:pt>
  </dgm:ptLst>
  <dgm:cxnLst>
    <dgm:cxn modelId="{758584C3-150B-4BCD-82E9-DC5A62156692}" type="presOf" srcId="{0082FDFB-2674-49CE-B220-1DCECDF633E0}" destId="{5D5096E3-04B2-4CAC-A3A2-3A8A63748BFB}" srcOrd="0" destOrd="0" presId="urn:microsoft.com/office/officeart/2005/8/layout/radial6"/>
    <dgm:cxn modelId="{CE8FDC66-2EC9-4ED8-B180-E5B892DA9ECD}" srcId="{3BF7EEEE-7C08-4933-A429-4539956D681E}" destId="{0082FDFB-2674-49CE-B220-1DCECDF633E0}" srcOrd="2" destOrd="0" parTransId="{0D84201D-6EF9-41FA-8D75-38E638AFE93D}" sibTransId="{AD9A749B-E29B-4226-8528-5982BC2FFBFE}"/>
    <dgm:cxn modelId="{DA27A854-A92B-4C51-8A1F-B3FDE3CF14D8}" type="presOf" srcId="{09491AFF-300F-482B-B127-59C6145D1D54}" destId="{05883078-7FEA-49FA-8999-A0553F925F66}" srcOrd="0" destOrd="0" presId="urn:microsoft.com/office/officeart/2005/8/layout/radial6"/>
    <dgm:cxn modelId="{EAACDA54-6235-4EDC-98E1-9C049C4D6746}" type="presOf" srcId="{3BF7EEEE-7C08-4933-A429-4539956D681E}" destId="{20E656D4-AEA3-47E7-A71F-937B1FD995A6}" srcOrd="0" destOrd="0" presId="urn:microsoft.com/office/officeart/2005/8/layout/radial6"/>
    <dgm:cxn modelId="{CE08F35F-3B10-4729-9001-9C39738B0F72}" type="presOf" srcId="{0D8C9067-B5F4-456F-A062-E3EA936A8433}" destId="{50BA49D3-8343-4EEF-8FB5-ED7B8FB72A89}" srcOrd="0" destOrd="0" presId="urn:microsoft.com/office/officeart/2005/8/layout/radial6"/>
    <dgm:cxn modelId="{40C52B82-7E9D-41EA-9C32-AB136D99B766}" srcId="{3BF7EEEE-7C08-4933-A429-4539956D681E}" destId="{E6C79083-EEFF-4021-868E-5C83B9C6AB7A}" srcOrd="1" destOrd="0" parTransId="{4AF03FCC-0FE2-4AC2-9AB9-1764F113B793}" sibTransId="{09491AFF-300F-482B-B127-59C6145D1D54}"/>
    <dgm:cxn modelId="{7AE5A3C0-02F4-49C1-8EC5-07F4F3BBC245}" srcId="{3BF7EEEE-7C08-4933-A429-4539956D681E}" destId="{0D8C9067-B5F4-456F-A062-E3EA936A8433}" srcOrd="0" destOrd="0" parTransId="{399C9E33-A786-4B97-B488-70C3CA1219EA}" sibTransId="{94A9A650-3E3D-4AAF-86E0-5BBE9B307BFF}"/>
    <dgm:cxn modelId="{FE551F6A-45C4-4F96-9B07-32BED38D67D4}" type="presOf" srcId="{94A9A650-3E3D-4AAF-86E0-5BBE9B307BFF}" destId="{5E4DE9EA-574F-4F04-A069-E6D5E4D61B41}" srcOrd="0" destOrd="0" presId="urn:microsoft.com/office/officeart/2005/8/layout/radial6"/>
    <dgm:cxn modelId="{6D4E8079-DB4C-4A32-8FE8-7E96F4B820BC}" type="presOf" srcId="{FD47A783-76F4-44C1-BC31-760921ACDA2C}" destId="{BDDEC700-F4BF-4658-9AAE-AD3B67B73001}" srcOrd="0" destOrd="0" presId="urn:microsoft.com/office/officeart/2005/8/layout/radial6"/>
    <dgm:cxn modelId="{68F17B98-5FB6-4A51-87F0-15950568E224}" srcId="{FD47A783-76F4-44C1-BC31-760921ACDA2C}" destId="{3BF7EEEE-7C08-4933-A429-4539956D681E}" srcOrd="0" destOrd="0" parTransId="{908747BC-06FF-4845-9DD7-12A8E082EBEE}" sibTransId="{DBBCEC16-B4EA-468B-A91E-3CE19A877CBD}"/>
    <dgm:cxn modelId="{FB56F703-E84B-42D1-BF4B-D8BBB8F70C57}" type="presOf" srcId="{E6C79083-EEFF-4021-868E-5C83B9C6AB7A}" destId="{845E0621-D202-42FA-8948-489347C127EA}" srcOrd="0" destOrd="0" presId="urn:microsoft.com/office/officeart/2005/8/layout/radial6"/>
    <dgm:cxn modelId="{B342D989-657C-4169-BF02-CD7D26EB2083}" type="presOf" srcId="{AD9A749B-E29B-4226-8528-5982BC2FFBFE}" destId="{9F1D1F60-8D72-4381-B738-020FF9778F41}" srcOrd="0" destOrd="0" presId="urn:microsoft.com/office/officeart/2005/8/layout/radial6"/>
    <dgm:cxn modelId="{59CF6FD8-7CFB-4BCA-AB73-E3CD1B35CF23}" type="presParOf" srcId="{BDDEC700-F4BF-4658-9AAE-AD3B67B73001}" destId="{20E656D4-AEA3-47E7-A71F-937B1FD995A6}" srcOrd="0" destOrd="0" presId="urn:microsoft.com/office/officeart/2005/8/layout/radial6"/>
    <dgm:cxn modelId="{63E3C73E-489E-4475-891E-B4F5ADF9B327}" type="presParOf" srcId="{BDDEC700-F4BF-4658-9AAE-AD3B67B73001}" destId="{50BA49D3-8343-4EEF-8FB5-ED7B8FB72A89}" srcOrd="1" destOrd="0" presId="urn:microsoft.com/office/officeart/2005/8/layout/radial6"/>
    <dgm:cxn modelId="{9E96FA6B-D892-4BFD-9484-48A530AC9925}" type="presParOf" srcId="{BDDEC700-F4BF-4658-9AAE-AD3B67B73001}" destId="{8EFCEC3B-6D69-4EC6-A19C-E8DAB38A62AA}" srcOrd="2" destOrd="0" presId="urn:microsoft.com/office/officeart/2005/8/layout/radial6"/>
    <dgm:cxn modelId="{DA8AA819-B361-44B7-A2CC-4AC9D5D606DA}" type="presParOf" srcId="{BDDEC700-F4BF-4658-9AAE-AD3B67B73001}" destId="{5E4DE9EA-574F-4F04-A069-E6D5E4D61B41}" srcOrd="3" destOrd="0" presId="urn:microsoft.com/office/officeart/2005/8/layout/radial6"/>
    <dgm:cxn modelId="{BCE23411-CEBB-4B98-B9BC-F40FC8C0FBB9}" type="presParOf" srcId="{BDDEC700-F4BF-4658-9AAE-AD3B67B73001}" destId="{845E0621-D202-42FA-8948-489347C127EA}" srcOrd="4" destOrd="0" presId="urn:microsoft.com/office/officeart/2005/8/layout/radial6"/>
    <dgm:cxn modelId="{4FB660C6-4DC9-4250-A2F7-EA024D0E9BD0}" type="presParOf" srcId="{BDDEC700-F4BF-4658-9AAE-AD3B67B73001}" destId="{B425B043-19A2-4EF2-B5F3-B5831B29BE51}" srcOrd="5" destOrd="0" presId="urn:microsoft.com/office/officeart/2005/8/layout/radial6"/>
    <dgm:cxn modelId="{37623185-260E-47D5-8E1D-A1AEF682AE21}" type="presParOf" srcId="{BDDEC700-F4BF-4658-9AAE-AD3B67B73001}" destId="{05883078-7FEA-49FA-8999-A0553F925F66}" srcOrd="6" destOrd="0" presId="urn:microsoft.com/office/officeart/2005/8/layout/radial6"/>
    <dgm:cxn modelId="{85F5BD14-2A45-4635-BFDA-626C20A973FC}" type="presParOf" srcId="{BDDEC700-F4BF-4658-9AAE-AD3B67B73001}" destId="{5D5096E3-04B2-4CAC-A3A2-3A8A63748BFB}" srcOrd="7" destOrd="0" presId="urn:microsoft.com/office/officeart/2005/8/layout/radial6"/>
    <dgm:cxn modelId="{4E5AD534-6934-4E0F-9DE4-619E7B89819F}" type="presParOf" srcId="{BDDEC700-F4BF-4658-9AAE-AD3B67B73001}" destId="{0CB95970-3E63-4088-AE49-09FCA46800F9}" srcOrd="8" destOrd="0" presId="urn:microsoft.com/office/officeart/2005/8/layout/radial6"/>
    <dgm:cxn modelId="{443EADE5-482D-4B5A-9F8E-6A7BFE13B769}" type="presParOf" srcId="{BDDEC700-F4BF-4658-9AAE-AD3B67B73001}" destId="{9F1D1F60-8D72-4381-B738-020FF9778F41}" srcOrd="9" destOrd="0" presId="urn:microsoft.com/office/officeart/2005/8/layout/radial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096C98-7434-4646-8CF3-DDCD1ADF5CB1}"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n-US"/>
        </a:p>
      </dgm:t>
    </dgm:pt>
    <dgm:pt modelId="{271752AF-A4F7-4612-B523-91203C1ECE7F}">
      <dgm:prSet phldrT="[Text]"/>
      <dgm:spPr/>
      <dgm:t>
        <a:bodyPr/>
        <a:lstStyle/>
        <a:p>
          <a:r>
            <a:rPr lang="en-US"/>
            <a:t>Tier One </a:t>
          </a:r>
        </a:p>
      </dgm:t>
    </dgm:pt>
    <dgm:pt modelId="{5C3200B8-9EDD-4BD3-8688-BA68CC27C08A}" type="parTrans" cxnId="{38454A07-B0BF-44F7-9C18-FBCFCA3770CA}">
      <dgm:prSet/>
      <dgm:spPr/>
      <dgm:t>
        <a:bodyPr/>
        <a:lstStyle/>
        <a:p>
          <a:endParaRPr lang="en-US"/>
        </a:p>
      </dgm:t>
    </dgm:pt>
    <dgm:pt modelId="{0575B0B3-E5B7-419C-9EF0-BA3294167E57}" type="sibTrans" cxnId="{38454A07-B0BF-44F7-9C18-FBCFCA3770CA}">
      <dgm:prSet/>
      <dgm:spPr/>
      <dgm:t>
        <a:bodyPr/>
        <a:lstStyle/>
        <a:p>
          <a:endParaRPr lang="en-US"/>
        </a:p>
      </dgm:t>
    </dgm:pt>
    <dgm:pt modelId="{EB169091-EF78-4B66-A910-3FA59EA445E4}">
      <dgm:prSet phldrT="[Text]"/>
      <dgm:spPr/>
      <dgm:t>
        <a:bodyPr/>
        <a:lstStyle/>
        <a:p>
          <a:r>
            <a:rPr lang="en-US"/>
            <a:t>Tier Two</a:t>
          </a:r>
        </a:p>
      </dgm:t>
    </dgm:pt>
    <dgm:pt modelId="{A6EBD4CA-1ECE-45CB-92A9-A0E9C24B04B0}" type="parTrans" cxnId="{A3B55C99-130C-4A27-BC47-FB88A22A1652}">
      <dgm:prSet/>
      <dgm:spPr/>
      <dgm:t>
        <a:bodyPr/>
        <a:lstStyle/>
        <a:p>
          <a:endParaRPr lang="en-US"/>
        </a:p>
      </dgm:t>
    </dgm:pt>
    <dgm:pt modelId="{0E9FC9EF-C9F8-4EEC-B961-51D7A5153555}" type="sibTrans" cxnId="{A3B55C99-130C-4A27-BC47-FB88A22A1652}">
      <dgm:prSet/>
      <dgm:spPr/>
      <dgm:t>
        <a:bodyPr/>
        <a:lstStyle/>
        <a:p>
          <a:endParaRPr lang="en-US"/>
        </a:p>
      </dgm:t>
    </dgm:pt>
    <dgm:pt modelId="{F06C333D-AE87-4E6B-9276-03A1CA2A46F4}">
      <dgm:prSet phldrT="[Text]"/>
      <dgm:spPr/>
      <dgm:t>
        <a:bodyPr/>
        <a:lstStyle/>
        <a:p>
          <a:r>
            <a:rPr lang="en-US" b="1"/>
            <a:t>In Class Scaffolded intervention or extension</a:t>
          </a:r>
        </a:p>
      </dgm:t>
    </dgm:pt>
    <dgm:pt modelId="{4161D4AC-4EFC-4F7D-8351-C92184C70064}" type="parTrans" cxnId="{A76C1489-179B-40B1-BAAD-54F999F6B5B1}">
      <dgm:prSet/>
      <dgm:spPr/>
      <dgm:t>
        <a:bodyPr/>
        <a:lstStyle/>
        <a:p>
          <a:endParaRPr lang="en-US"/>
        </a:p>
      </dgm:t>
    </dgm:pt>
    <dgm:pt modelId="{EE606686-ED64-4DFE-B974-6BC011FF03DB}" type="sibTrans" cxnId="{A76C1489-179B-40B1-BAAD-54F999F6B5B1}">
      <dgm:prSet/>
      <dgm:spPr/>
      <dgm:t>
        <a:bodyPr/>
        <a:lstStyle/>
        <a:p>
          <a:endParaRPr lang="en-US"/>
        </a:p>
      </dgm:t>
    </dgm:pt>
    <dgm:pt modelId="{8C4B2FD5-5080-43D4-9165-0144013B2DDD}">
      <dgm:prSet phldrT="[Text]"/>
      <dgm:spPr/>
      <dgm:t>
        <a:bodyPr/>
        <a:lstStyle/>
        <a:p>
          <a:r>
            <a:rPr lang="en-US"/>
            <a:t>Modified tasks</a:t>
          </a:r>
        </a:p>
      </dgm:t>
    </dgm:pt>
    <dgm:pt modelId="{D64585E6-645D-4C04-86D3-AA0EE0C4A2D6}" type="parTrans" cxnId="{666074B9-2B75-438B-925A-80EBD3DCD39D}">
      <dgm:prSet/>
      <dgm:spPr/>
      <dgm:t>
        <a:bodyPr/>
        <a:lstStyle/>
        <a:p>
          <a:endParaRPr lang="en-US"/>
        </a:p>
      </dgm:t>
    </dgm:pt>
    <dgm:pt modelId="{A07A1372-CC2D-410B-B035-C1C3F1BF091A}" type="sibTrans" cxnId="{666074B9-2B75-438B-925A-80EBD3DCD39D}">
      <dgm:prSet/>
      <dgm:spPr/>
      <dgm:t>
        <a:bodyPr/>
        <a:lstStyle/>
        <a:p>
          <a:endParaRPr lang="en-US"/>
        </a:p>
      </dgm:t>
    </dgm:pt>
    <dgm:pt modelId="{3D008A0C-50EA-4091-98CD-519656FE6906}">
      <dgm:prSet phldrT="[Text]"/>
      <dgm:spPr/>
      <dgm:t>
        <a:bodyPr/>
        <a:lstStyle/>
        <a:p>
          <a:r>
            <a:rPr lang="en-US"/>
            <a:t>Tier Three</a:t>
          </a:r>
        </a:p>
      </dgm:t>
    </dgm:pt>
    <dgm:pt modelId="{4259BE17-093D-4B2F-A017-732344CDB803}" type="parTrans" cxnId="{F6DF00F7-477A-4AE2-975C-3D605C92C522}">
      <dgm:prSet/>
      <dgm:spPr/>
      <dgm:t>
        <a:bodyPr/>
        <a:lstStyle/>
        <a:p>
          <a:endParaRPr lang="en-US"/>
        </a:p>
      </dgm:t>
    </dgm:pt>
    <dgm:pt modelId="{46B1D702-83B3-47EB-A5BF-42DA972CBC8E}" type="sibTrans" cxnId="{F6DF00F7-477A-4AE2-975C-3D605C92C522}">
      <dgm:prSet/>
      <dgm:spPr/>
      <dgm:t>
        <a:bodyPr/>
        <a:lstStyle/>
        <a:p>
          <a:endParaRPr lang="en-US"/>
        </a:p>
      </dgm:t>
    </dgm:pt>
    <dgm:pt modelId="{2A151A79-F300-4B24-AD7A-F1606CE9A0F3}">
      <dgm:prSet phldrT="[Text]"/>
      <dgm:spPr/>
      <dgm:t>
        <a:bodyPr/>
        <a:lstStyle/>
        <a:p>
          <a:r>
            <a:rPr lang="en-US" b="1"/>
            <a:t>Intervention Programs</a:t>
          </a:r>
        </a:p>
      </dgm:t>
    </dgm:pt>
    <dgm:pt modelId="{B6C3B12C-9AF7-40CB-AF50-62B378FD39D8}" type="parTrans" cxnId="{0833D208-71CE-4ED7-8583-D2973EE6CE68}">
      <dgm:prSet/>
      <dgm:spPr/>
      <dgm:t>
        <a:bodyPr/>
        <a:lstStyle/>
        <a:p>
          <a:endParaRPr lang="en-US"/>
        </a:p>
      </dgm:t>
    </dgm:pt>
    <dgm:pt modelId="{C1EE8D51-2F52-4B2A-9F94-F55066B2568B}" type="sibTrans" cxnId="{0833D208-71CE-4ED7-8583-D2973EE6CE68}">
      <dgm:prSet/>
      <dgm:spPr/>
      <dgm:t>
        <a:bodyPr/>
        <a:lstStyle/>
        <a:p>
          <a:endParaRPr lang="en-US"/>
        </a:p>
      </dgm:t>
    </dgm:pt>
    <dgm:pt modelId="{91266E55-A22F-4368-8D8B-92679DF68738}">
      <dgm:prSet phldrT="[Text]"/>
      <dgm:spPr/>
      <dgm:t>
        <a:bodyPr/>
        <a:lstStyle/>
        <a:p>
          <a:r>
            <a:rPr lang="en-US"/>
            <a:t>Small Groups; LLI, Special Education Teacher, Writing Coach</a:t>
          </a:r>
        </a:p>
      </dgm:t>
    </dgm:pt>
    <dgm:pt modelId="{6D211676-EF42-4F9F-8147-F759DC0FE048}" type="parTrans" cxnId="{EFC76466-D7B9-4BFB-B545-53A492B82D7D}">
      <dgm:prSet/>
      <dgm:spPr/>
      <dgm:t>
        <a:bodyPr/>
        <a:lstStyle/>
        <a:p>
          <a:endParaRPr lang="en-US"/>
        </a:p>
      </dgm:t>
    </dgm:pt>
    <dgm:pt modelId="{07B77B27-8C62-41CF-A26C-B50759561A83}" type="sibTrans" cxnId="{EFC76466-D7B9-4BFB-B545-53A492B82D7D}">
      <dgm:prSet/>
      <dgm:spPr/>
      <dgm:t>
        <a:bodyPr/>
        <a:lstStyle/>
        <a:p>
          <a:endParaRPr lang="en-US"/>
        </a:p>
      </dgm:t>
    </dgm:pt>
    <dgm:pt modelId="{6302DB17-DFBA-4433-AFDF-62AFC4E1C5D2}">
      <dgm:prSet phldrT="[Text]"/>
      <dgm:spPr/>
      <dgm:t>
        <a:bodyPr/>
        <a:lstStyle/>
        <a:p>
          <a:r>
            <a:rPr lang="en-US" b="1"/>
            <a:t>Quality Whole Class Programs</a:t>
          </a:r>
        </a:p>
      </dgm:t>
    </dgm:pt>
    <dgm:pt modelId="{B714EEA2-67C9-4A6F-82DC-DD1FE2458AAE}" type="parTrans" cxnId="{AA74718B-77D0-4559-A677-3E119C0EBC9A}">
      <dgm:prSet/>
      <dgm:spPr/>
      <dgm:t>
        <a:bodyPr/>
        <a:lstStyle/>
        <a:p>
          <a:endParaRPr lang="en-US"/>
        </a:p>
      </dgm:t>
    </dgm:pt>
    <dgm:pt modelId="{90CB39FC-8B4E-4322-B406-B02E7BE68550}" type="sibTrans" cxnId="{AA74718B-77D0-4559-A677-3E119C0EBC9A}">
      <dgm:prSet/>
      <dgm:spPr/>
      <dgm:t>
        <a:bodyPr/>
        <a:lstStyle/>
        <a:p>
          <a:endParaRPr lang="en-US"/>
        </a:p>
      </dgm:t>
    </dgm:pt>
    <dgm:pt modelId="{E87C0C8B-5B39-4992-9D69-CA49D10AD532}">
      <dgm:prSet phldrT="[Text]"/>
      <dgm:spPr/>
      <dgm:t>
        <a:bodyPr/>
        <a:lstStyle/>
        <a:p>
          <a:r>
            <a:rPr lang="en-US"/>
            <a:t>Differentiated texts</a:t>
          </a:r>
        </a:p>
      </dgm:t>
    </dgm:pt>
    <dgm:pt modelId="{9223198A-95B7-40BB-B80F-863269C16754}" type="parTrans" cxnId="{22BEB26A-4F25-4B20-8356-11B5F2E77C05}">
      <dgm:prSet/>
      <dgm:spPr/>
      <dgm:t>
        <a:bodyPr/>
        <a:lstStyle/>
        <a:p>
          <a:endParaRPr lang="en-US"/>
        </a:p>
      </dgm:t>
    </dgm:pt>
    <dgm:pt modelId="{88CEB3FE-2D1D-4A8B-B018-9B3C3537CA93}" type="sibTrans" cxnId="{22BEB26A-4F25-4B20-8356-11B5F2E77C05}">
      <dgm:prSet/>
      <dgm:spPr/>
      <dgm:t>
        <a:bodyPr/>
        <a:lstStyle/>
        <a:p>
          <a:endParaRPr lang="en-US"/>
        </a:p>
      </dgm:t>
    </dgm:pt>
    <dgm:pt modelId="{97A6AF5A-9F87-47E5-B743-E75F6ED706AF}">
      <dgm:prSet phldrT="[Text]"/>
      <dgm:spPr/>
      <dgm:t>
        <a:bodyPr/>
        <a:lstStyle/>
        <a:p>
          <a:endParaRPr lang="en-US"/>
        </a:p>
      </dgm:t>
    </dgm:pt>
    <dgm:pt modelId="{FEBE4FE7-358A-4CEC-B1FF-D3B2492CC1F1}" type="parTrans" cxnId="{395338D5-0B2F-4656-AFBC-43F82D1F979F}">
      <dgm:prSet/>
      <dgm:spPr/>
      <dgm:t>
        <a:bodyPr/>
        <a:lstStyle/>
        <a:p>
          <a:endParaRPr lang="en-US"/>
        </a:p>
      </dgm:t>
    </dgm:pt>
    <dgm:pt modelId="{604FA33C-740A-4FE2-9990-7C26C7C883A4}" type="sibTrans" cxnId="{395338D5-0B2F-4656-AFBC-43F82D1F979F}">
      <dgm:prSet/>
      <dgm:spPr/>
      <dgm:t>
        <a:bodyPr/>
        <a:lstStyle/>
        <a:p>
          <a:endParaRPr lang="en-US"/>
        </a:p>
      </dgm:t>
    </dgm:pt>
    <dgm:pt modelId="{8F86E836-9173-4802-B0BC-D3DA6DFD9E18}">
      <dgm:prSet phldrT="[Text]"/>
      <dgm:spPr/>
      <dgm:t>
        <a:bodyPr/>
        <a:lstStyle/>
        <a:p>
          <a:r>
            <a:rPr lang="en-US"/>
            <a:t>Speech Programs</a:t>
          </a:r>
        </a:p>
      </dgm:t>
    </dgm:pt>
    <dgm:pt modelId="{770AEFAC-7112-44D5-95E2-0D9DB4701925}" type="parTrans" cxnId="{D3A19CCF-9F0A-4165-AA80-9ED7D6656CCD}">
      <dgm:prSet/>
      <dgm:spPr/>
      <dgm:t>
        <a:bodyPr/>
        <a:lstStyle/>
        <a:p>
          <a:endParaRPr lang="en-US"/>
        </a:p>
      </dgm:t>
    </dgm:pt>
    <dgm:pt modelId="{24B87F1C-7F35-4DFB-9B5D-591793145C0E}" type="sibTrans" cxnId="{D3A19CCF-9F0A-4165-AA80-9ED7D6656CCD}">
      <dgm:prSet/>
      <dgm:spPr/>
      <dgm:t>
        <a:bodyPr/>
        <a:lstStyle/>
        <a:p>
          <a:endParaRPr lang="en-US"/>
        </a:p>
      </dgm:t>
    </dgm:pt>
    <dgm:pt modelId="{0539DC51-6421-4AB9-B4C9-DDA35F7A0769}">
      <dgm:prSet phldrT="[Text]"/>
      <dgm:spPr/>
      <dgm:t>
        <a:bodyPr/>
        <a:lstStyle/>
        <a:p>
          <a:endParaRPr lang="en-US"/>
        </a:p>
      </dgm:t>
    </dgm:pt>
    <dgm:pt modelId="{5C29F17D-F6EC-4818-A838-4B3EC690DC4C}" type="parTrans" cxnId="{0F4EF1D5-4433-4E6C-9C77-CE4E60A80533}">
      <dgm:prSet/>
      <dgm:spPr/>
      <dgm:t>
        <a:bodyPr/>
        <a:lstStyle/>
        <a:p>
          <a:endParaRPr lang="en-US"/>
        </a:p>
      </dgm:t>
    </dgm:pt>
    <dgm:pt modelId="{0146783D-6965-458C-A8D9-97A7CBAC1444}" type="sibTrans" cxnId="{0F4EF1D5-4433-4E6C-9C77-CE4E60A80533}">
      <dgm:prSet/>
      <dgm:spPr/>
      <dgm:t>
        <a:bodyPr/>
        <a:lstStyle/>
        <a:p>
          <a:endParaRPr lang="en-US"/>
        </a:p>
      </dgm:t>
    </dgm:pt>
    <dgm:pt modelId="{A88B1B44-B850-4FD9-9DF7-75C19C3F676F}">
      <dgm:prSet phldrT="[Text]"/>
      <dgm:spPr/>
      <dgm:t>
        <a:bodyPr/>
        <a:lstStyle/>
        <a:p>
          <a:r>
            <a:rPr lang="en-US"/>
            <a:t>Support based on data</a:t>
          </a:r>
        </a:p>
      </dgm:t>
    </dgm:pt>
    <dgm:pt modelId="{41DF387D-D0A7-4705-A754-4197E11A3D14}" type="parTrans" cxnId="{40DC3CB8-9FDD-467F-B3B3-DB7808D5FE19}">
      <dgm:prSet/>
      <dgm:spPr/>
      <dgm:t>
        <a:bodyPr/>
        <a:lstStyle/>
        <a:p>
          <a:endParaRPr lang="en-US"/>
        </a:p>
      </dgm:t>
    </dgm:pt>
    <dgm:pt modelId="{0F2DB357-F01B-46D9-BF99-326131213867}" type="sibTrans" cxnId="{40DC3CB8-9FDD-467F-B3B3-DB7808D5FE19}">
      <dgm:prSet/>
      <dgm:spPr/>
      <dgm:t>
        <a:bodyPr/>
        <a:lstStyle/>
        <a:p>
          <a:endParaRPr lang="en-US"/>
        </a:p>
      </dgm:t>
    </dgm:pt>
    <dgm:pt modelId="{787296C3-EB98-40FB-88BD-6FD80DDB8BDC}">
      <dgm:prSet/>
      <dgm:spPr/>
      <dgm:t>
        <a:bodyPr/>
        <a:lstStyle/>
        <a:p>
          <a:r>
            <a:rPr lang="en-US"/>
            <a:t>Tier Four</a:t>
          </a:r>
        </a:p>
      </dgm:t>
    </dgm:pt>
    <dgm:pt modelId="{8761C367-17E3-45C0-9BCF-0B648FB57371}" type="parTrans" cxnId="{EB7D194D-56A7-43DF-9CB7-72A6D3F37342}">
      <dgm:prSet/>
      <dgm:spPr/>
      <dgm:t>
        <a:bodyPr/>
        <a:lstStyle/>
        <a:p>
          <a:endParaRPr lang="en-US"/>
        </a:p>
      </dgm:t>
    </dgm:pt>
    <dgm:pt modelId="{D301EFEA-5120-4604-B085-D064E989909B}" type="sibTrans" cxnId="{EB7D194D-56A7-43DF-9CB7-72A6D3F37342}">
      <dgm:prSet/>
      <dgm:spPr/>
      <dgm:t>
        <a:bodyPr/>
        <a:lstStyle/>
        <a:p>
          <a:endParaRPr lang="en-US"/>
        </a:p>
      </dgm:t>
    </dgm:pt>
    <dgm:pt modelId="{EB1C0003-9A84-4C07-9FB5-3FE484FEE562}">
      <dgm:prSet/>
      <dgm:spPr/>
      <dgm:t>
        <a:bodyPr/>
        <a:lstStyle/>
        <a:p>
          <a:r>
            <a:rPr lang="en-US"/>
            <a:t>Students with Additional Needs Tailored Programs</a:t>
          </a:r>
        </a:p>
      </dgm:t>
    </dgm:pt>
    <dgm:pt modelId="{1F4CA244-68A8-4C43-B3CA-5BCF5C01AABB}" type="parTrans" cxnId="{37710AEF-D342-4249-940D-530D523E07DE}">
      <dgm:prSet/>
      <dgm:spPr/>
      <dgm:t>
        <a:bodyPr/>
        <a:lstStyle/>
        <a:p>
          <a:endParaRPr lang="en-US"/>
        </a:p>
      </dgm:t>
    </dgm:pt>
    <dgm:pt modelId="{D6A05515-5B4B-42D1-94C7-FDE7A81E443B}" type="sibTrans" cxnId="{37710AEF-D342-4249-940D-530D523E07DE}">
      <dgm:prSet/>
      <dgm:spPr/>
      <dgm:t>
        <a:bodyPr/>
        <a:lstStyle/>
        <a:p>
          <a:endParaRPr lang="en-US"/>
        </a:p>
      </dgm:t>
    </dgm:pt>
    <dgm:pt modelId="{0A607B3C-3169-46D3-BFC7-30FE15985DF1}">
      <dgm:prSet/>
      <dgm:spPr/>
      <dgm:t>
        <a:bodyPr/>
        <a:lstStyle/>
        <a:p>
          <a:endParaRPr lang="en-US"/>
        </a:p>
      </dgm:t>
    </dgm:pt>
    <dgm:pt modelId="{C892B74C-1449-4777-B31A-225A22A860E7}" type="parTrans" cxnId="{39FAA70B-1652-4467-8E26-061F34BAC175}">
      <dgm:prSet/>
      <dgm:spPr/>
      <dgm:t>
        <a:bodyPr/>
        <a:lstStyle/>
        <a:p>
          <a:endParaRPr lang="en-US"/>
        </a:p>
      </dgm:t>
    </dgm:pt>
    <dgm:pt modelId="{04242621-0F06-480C-8966-1FF8F20C5C23}" type="sibTrans" cxnId="{39FAA70B-1652-4467-8E26-061F34BAC175}">
      <dgm:prSet/>
      <dgm:spPr/>
      <dgm:t>
        <a:bodyPr/>
        <a:lstStyle/>
        <a:p>
          <a:endParaRPr lang="en-US"/>
        </a:p>
      </dgm:t>
    </dgm:pt>
    <dgm:pt modelId="{7BCA9B3C-D00E-44BB-A3F0-73D24F970E44}" type="pres">
      <dgm:prSet presAssocID="{8E096C98-7434-4646-8CF3-DDCD1ADF5CB1}" presName="linearFlow" presStyleCnt="0">
        <dgm:presLayoutVars>
          <dgm:dir/>
          <dgm:animLvl val="lvl"/>
          <dgm:resizeHandles val="exact"/>
        </dgm:presLayoutVars>
      </dgm:prSet>
      <dgm:spPr/>
      <dgm:t>
        <a:bodyPr/>
        <a:lstStyle/>
        <a:p>
          <a:endParaRPr lang="en-US"/>
        </a:p>
      </dgm:t>
    </dgm:pt>
    <dgm:pt modelId="{D7A1DD1A-CCCD-4863-8C94-E1B898185B4F}" type="pres">
      <dgm:prSet presAssocID="{271752AF-A4F7-4612-B523-91203C1ECE7F}" presName="composite" presStyleCnt="0"/>
      <dgm:spPr/>
    </dgm:pt>
    <dgm:pt modelId="{2CF8C237-1E55-4C3A-898E-3919405DB5CF}" type="pres">
      <dgm:prSet presAssocID="{271752AF-A4F7-4612-B523-91203C1ECE7F}" presName="parentText" presStyleLbl="alignNode1" presStyleIdx="0" presStyleCnt="4">
        <dgm:presLayoutVars>
          <dgm:chMax val="1"/>
          <dgm:bulletEnabled val="1"/>
        </dgm:presLayoutVars>
      </dgm:prSet>
      <dgm:spPr/>
      <dgm:t>
        <a:bodyPr/>
        <a:lstStyle/>
        <a:p>
          <a:endParaRPr lang="en-US"/>
        </a:p>
      </dgm:t>
    </dgm:pt>
    <dgm:pt modelId="{46BC5BC6-A2D7-4F61-BBF1-D851E909945D}" type="pres">
      <dgm:prSet presAssocID="{271752AF-A4F7-4612-B523-91203C1ECE7F}" presName="descendantText" presStyleLbl="alignAcc1" presStyleIdx="0" presStyleCnt="4">
        <dgm:presLayoutVars>
          <dgm:bulletEnabled val="1"/>
        </dgm:presLayoutVars>
      </dgm:prSet>
      <dgm:spPr/>
      <dgm:t>
        <a:bodyPr/>
        <a:lstStyle/>
        <a:p>
          <a:endParaRPr lang="en-US"/>
        </a:p>
      </dgm:t>
    </dgm:pt>
    <dgm:pt modelId="{3F5E00C0-8527-4DCB-901A-FD468C11927D}" type="pres">
      <dgm:prSet presAssocID="{0575B0B3-E5B7-419C-9EF0-BA3294167E57}" presName="sp" presStyleCnt="0"/>
      <dgm:spPr/>
    </dgm:pt>
    <dgm:pt modelId="{D0E4E463-F2C1-4552-AD2C-4B5724FC5133}" type="pres">
      <dgm:prSet presAssocID="{EB169091-EF78-4B66-A910-3FA59EA445E4}" presName="composite" presStyleCnt="0"/>
      <dgm:spPr/>
    </dgm:pt>
    <dgm:pt modelId="{4EA3F540-0C86-4F3E-98D2-0C3EF95C4A52}" type="pres">
      <dgm:prSet presAssocID="{EB169091-EF78-4B66-A910-3FA59EA445E4}" presName="parentText" presStyleLbl="alignNode1" presStyleIdx="1" presStyleCnt="4">
        <dgm:presLayoutVars>
          <dgm:chMax val="1"/>
          <dgm:bulletEnabled val="1"/>
        </dgm:presLayoutVars>
      </dgm:prSet>
      <dgm:spPr/>
      <dgm:t>
        <a:bodyPr/>
        <a:lstStyle/>
        <a:p>
          <a:endParaRPr lang="en-US"/>
        </a:p>
      </dgm:t>
    </dgm:pt>
    <dgm:pt modelId="{62C9FE98-0E28-4177-9669-2FA3856C6F96}" type="pres">
      <dgm:prSet presAssocID="{EB169091-EF78-4B66-A910-3FA59EA445E4}" presName="descendantText" presStyleLbl="alignAcc1" presStyleIdx="1" presStyleCnt="4">
        <dgm:presLayoutVars>
          <dgm:bulletEnabled val="1"/>
        </dgm:presLayoutVars>
      </dgm:prSet>
      <dgm:spPr/>
      <dgm:t>
        <a:bodyPr/>
        <a:lstStyle/>
        <a:p>
          <a:endParaRPr lang="en-US"/>
        </a:p>
      </dgm:t>
    </dgm:pt>
    <dgm:pt modelId="{A357F612-A716-42D5-A2E3-6A75807412A1}" type="pres">
      <dgm:prSet presAssocID="{0E9FC9EF-C9F8-4EEC-B961-51D7A5153555}" presName="sp" presStyleCnt="0"/>
      <dgm:spPr/>
    </dgm:pt>
    <dgm:pt modelId="{0FC7954D-7858-474A-A57F-33BB9749B500}" type="pres">
      <dgm:prSet presAssocID="{3D008A0C-50EA-4091-98CD-519656FE6906}" presName="composite" presStyleCnt="0"/>
      <dgm:spPr/>
    </dgm:pt>
    <dgm:pt modelId="{7E790DF3-ACA4-447B-9FB0-DE39C90D1F45}" type="pres">
      <dgm:prSet presAssocID="{3D008A0C-50EA-4091-98CD-519656FE6906}" presName="parentText" presStyleLbl="alignNode1" presStyleIdx="2" presStyleCnt="4">
        <dgm:presLayoutVars>
          <dgm:chMax val="1"/>
          <dgm:bulletEnabled val="1"/>
        </dgm:presLayoutVars>
      </dgm:prSet>
      <dgm:spPr/>
      <dgm:t>
        <a:bodyPr/>
        <a:lstStyle/>
        <a:p>
          <a:endParaRPr lang="en-US"/>
        </a:p>
      </dgm:t>
    </dgm:pt>
    <dgm:pt modelId="{8D16DF60-4917-41C4-BFE3-C29DC9D43E08}" type="pres">
      <dgm:prSet presAssocID="{3D008A0C-50EA-4091-98CD-519656FE6906}" presName="descendantText" presStyleLbl="alignAcc1" presStyleIdx="2" presStyleCnt="4" custLinFactNeighborX="0">
        <dgm:presLayoutVars>
          <dgm:bulletEnabled val="1"/>
        </dgm:presLayoutVars>
      </dgm:prSet>
      <dgm:spPr/>
      <dgm:t>
        <a:bodyPr/>
        <a:lstStyle/>
        <a:p>
          <a:endParaRPr lang="en-US"/>
        </a:p>
      </dgm:t>
    </dgm:pt>
    <dgm:pt modelId="{CE8654F7-7440-44FF-A328-BCB9F4A15417}" type="pres">
      <dgm:prSet presAssocID="{46B1D702-83B3-47EB-A5BF-42DA972CBC8E}" presName="sp" presStyleCnt="0"/>
      <dgm:spPr/>
    </dgm:pt>
    <dgm:pt modelId="{37E6E829-FBDB-4451-BBA2-931AA4D4C3CF}" type="pres">
      <dgm:prSet presAssocID="{787296C3-EB98-40FB-88BD-6FD80DDB8BDC}" presName="composite" presStyleCnt="0"/>
      <dgm:spPr/>
    </dgm:pt>
    <dgm:pt modelId="{A439A3A6-D2DE-49BC-B0C1-30DA8747D7D6}" type="pres">
      <dgm:prSet presAssocID="{787296C3-EB98-40FB-88BD-6FD80DDB8BDC}" presName="parentText" presStyleLbl="alignNode1" presStyleIdx="3" presStyleCnt="4">
        <dgm:presLayoutVars>
          <dgm:chMax val="1"/>
          <dgm:bulletEnabled val="1"/>
        </dgm:presLayoutVars>
      </dgm:prSet>
      <dgm:spPr/>
      <dgm:t>
        <a:bodyPr/>
        <a:lstStyle/>
        <a:p>
          <a:endParaRPr lang="en-US"/>
        </a:p>
      </dgm:t>
    </dgm:pt>
    <dgm:pt modelId="{6AC8F28B-E555-45BE-9D5A-B581135BE183}" type="pres">
      <dgm:prSet presAssocID="{787296C3-EB98-40FB-88BD-6FD80DDB8BDC}" presName="descendantText" presStyleLbl="alignAcc1" presStyleIdx="3" presStyleCnt="4">
        <dgm:presLayoutVars>
          <dgm:bulletEnabled val="1"/>
        </dgm:presLayoutVars>
      </dgm:prSet>
      <dgm:spPr/>
      <dgm:t>
        <a:bodyPr/>
        <a:lstStyle/>
        <a:p>
          <a:endParaRPr lang="en-US"/>
        </a:p>
      </dgm:t>
    </dgm:pt>
  </dgm:ptLst>
  <dgm:cxnLst>
    <dgm:cxn modelId="{F2992492-F9E4-449A-8765-BF053278E7A8}" type="presOf" srcId="{2A151A79-F300-4B24-AD7A-F1606CE9A0F3}" destId="{8D16DF60-4917-41C4-BFE3-C29DC9D43E08}" srcOrd="0" destOrd="0" presId="urn:microsoft.com/office/officeart/2005/8/layout/chevron2"/>
    <dgm:cxn modelId="{A76C1489-179B-40B1-BAAD-54F999F6B5B1}" srcId="{EB169091-EF78-4B66-A910-3FA59EA445E4}" destId="{F06C333D-AE87-4E6B-9276-03A1CA2A46F4}" srcOrd="0" destOrd="0" parTransId="{4161D4AC-4EFC-4F7D-8351-C92184C70064}" sibTransId="{EE606686-ED64-4DFE-B974-6BC011FF03DB}"/>
    <dgm:cxn modelId="{CA05F82B-7195-43B0-85F1-37182ADB0408}" type="presOf" srcId="{0539DC51-6421-4AB9-B4C9-DDA35F7A0769}" destId="{8D16DF60-4917-41C4-BFE3-C29DC9D43E08}" srcOrd="0" destOrd="2" presId="urn:microsoft.com/office/officeart/2005/8/layout/chevron2"/>
    <dgm:cxn modelId="{81A052EA-BFF5-4496-92E4-E03095835573}" type="presOf" srcId="{E87C0C8B-5B39-4992-9D69-CA49D10AD532}" destId="{62C9FE98-0E28-4177-9669-2FA3856C6F96}" srcOrd="0" destOrd="2" presId="urn:microsoft.com/office/officeart/2005/8/layout/chevron2"/>
    <dgm:cxn modelId="{22BEB26A-4F25-4B20-8356-11B5F2E77C05}" srcId="{EB169091-EF78-4B66-A910-3FA59EA445E4}" destId="{E87C0C8B-5B39-4992-9D69-CA49D10AD532}" srcOrd="2" destOrd="0" parTransId="{9223198A-95B7-40BB-B80F-863269C16754}" sibTransId="{88CEB3FE-2D1D-4A8B-B018-9B3C3537CA93}"/>
    <dgm:cxn modelId="{37710AEF-D342-4249-940D-530D523E07DE}" srcId="{787296C3-EB98-40FB-88BD-6FD80DDB8BDC}" destId="{EB1C0003-9A84-4C07-9FB5-3FE484FEE562}" srcOrd="0" destOrd="0" parTransId="{1F4CA244-68A8-4C43-B3CA-5BCF5C01AABB}" sibTransId="{D6A05515-5B4B-42D1-94C7-FDE7A81E443B}"/>
    <dgm:cxn modelId="{AA74718B-77D0-4559-A677-3E119C0EBC9A}" srcId="{271752AF-A4F7-4612-B523-91203C1ECE7F}" destId="{6302DB17-DFBA-4433-AFDF-62AFC4E1C5D2}" srcOrd="0" destOrd="0" parTransId="{B714EEA2-67C9-4A6F-82DC-DD1FE2458AAE}" sibTransId="{90CB39FC-8B4E-4322-B406-B02E7BE68550}"/>
    <dgm:cxn modelId="{666074B9-2B75-438B-925A-80EBD3DCD39D}" srcId="{EB169091-EF78-4B66-A910-3FA59EA445E4}" destId="{8C4B2FD5-5080-43D4-9165-0144013B2DDD}" srcOrd="1" destOrd="0" parTransId="{D64585E6-645D-4C04-86D3-AA0EE0C4A2D6}" sibTransId="{A07A1372-CC2D-410B-B035-C1C3F1BF091A}"/>
    <dgm:cxn modelId="{54B4FC64-D703-46FA-A731-95CCF2C1DC05}" type="presOf" srcId="{91266E55-A22F-4368-8D8B-92679DF68738}" destId="{8D16DF60-4917-41C4-BFE3-C29DC9D43E08}" srcOrd="0" destOrd="3" presId="urn:microsoft.com/office/officeart/2005/8/layout/chevron2"/>
    <dgm:cxn modelId="{313E625E-3ADE-430E-A221-6471B7E7539A}" type="presOf" srcId="{3D008A0C-50EA-4091-98CD-519656FE6906}" destId="{7E790DF3-ACA4-447B-9FB0-DE39C90D1F45}" srcOrd="0" destOrd="0" presId="urn:microsoft.com/office/officeart/2005/8/layout/chevron2"/>
    <dgm:cxn modelId="{39FAA70B-1652-4467-8E26-061F34BAC175}" srcId="{787296C3-EB98-40FB-88BD-6FD80DDB8BDC}" destId="{0A607B3C-3169-46D3-BFC7-30FE15985DF1}" srcOrd="1" destOrd="0" parTransId="{C892B74C-1449-4777-B31A-225A22A860E7}" sibTransId="{04242621-0F06-480C-8966-1FF8F20C5C23}"/>
    <dgm:cxn modelId="{0DFED506-32B8-4D69-B861-BAC1D45EBFCE}" type="presOf" srcId="{A88B1B44-B850-4FD9-9DF7-75C19C3F676F}" destId="{62C9FE98-0E28-4177-9669-2FA3856C6F96}" srcOrd="0" destOrd="3" presId="urn:microsoft.com/office/officeart/2005/8/layout/chevron2"/>
    <dgm:cxn modelId="{744F2B5C-5241-45A6-96D5-35237D015276}" type="presOf" srcId="{8E096C98-7434-4646-8CF3-DDCD1ADF5CB1}" destId="{7BCA9B3C-D00E-44BB-A3F0-73D24F970E44}" srcOrd="0" destOrd="0" presId="urn:microsoft.com/office/officeart/2005/8/layout/chevron2"/>
    <dgm:cxn modelId="{9249436C-7541-4A1E-B561-FC489081C65A}" type="presOf" srcId="{8C4B2FD5-5080-43D4-9165-0144013B2DDD}" destId="{62C9FE98-0E28-4177-9669-2FA3856C6F96}" srcOrd="0" destOrd="1" presId="urn:microsoft.com/office/officeart/2005/8/layout/chevron2"/>
    <dgm:cxn modelId="{A4400D88-6A45-4E45-B63C-B5C560AA5012}" type="presOf" srcId="{6302DB17-DFBA-4433-AFDF-62AFC4E1C5D2}" destId="{46BC5BC6-A2D7-4F61-BBF1-D851E909945D}" srcOrd="0" destOrd="0" presId="urn:microsoft.com/office/officeart/2005/8/layout/chevron2"/>
    <dgm:cxn modelId="{EB7D194D-56A7-43DF-9CB7-72A6D3F37342}" srcId="{8E096C98-7434-4646-8CF3-DDCD1ADF5CB1}" destId="{787296C3-EB98-40FB-88BD-6FD80DDB8BDC}" srcOrd="3" destOrd="0" parTransId="{8761C367-17E3-45C0-9BCF-0B648FB57371}" sibTransId="{D301EFEA-5120-4604-B085-D064E989909B}"/>
    <dgm:cxn modelId="{40DC3CB8-9FDD-467F-B3B3-DB7808D5FE19}" srcId="{EB169091-EF78-4B66-A910-3FA59EA445E4}" destId="{A88B1B44-B850-4FD9-9DF7-75C19C3F676F}" srcOrd="3" destOrd="0" parTransId="{41DF387D-D0A7-4705-A754-4197E11A3D14}" sibTransId="{0F2DB357-F01B-46D9-BF99-326131213867}"/>
    <dgm:cxn modelId="{0F4EF1D5-4433-4E6C-9C77-CE4E60A80533}" srcId="{3D008A0C-50EA-4091-98CD-519656FE6906}" destId="{0539DC51-6421-4AB9-B4C9-DDA35F7A0769}" srcOrd="2" destOrd="0" parTransId="{5C29F17D-F6EC-4818-A838-4B3EC690DC4C}" sibTransId="{0146783D-6965-458C-A8D9-97A7CBAC1444}"/>
    <dgm:cxn modelId="{B945BEAC-3BD0-4C0B-8542-AB3B1053A212}" type="presOf" srcId="{EB169091-EF78-4B66-A910-3FA59EA445E4}" destId="{4EA3F540-0C86-4F3E-98D2-0C3EF95C4A52}" srcOrd="0" destOrd="0" presId="urn:microsoft.com/office/officeart/2005/8/layout/chevron2"/>
    <dgm:cxn modelId="{D3A19CCF-9F0A-4165-AA80-9ED7D6656CCD}" srcId="{3D008A0C-50EA-4091-98CD-519656FE6906}" destId="{8F86E836-9173-4802-B0BC-D3DA6DFD9E18}" srcOrd="1" destOrd="0" parTransId="{770AEFAC-7112-44D5-95E2-0D9DB4701925}" sibTransId="{24B87F1C-7F35-4DFB-9B5D-591793145C0E}"/>
    <dgm:cxn modelId="{38454A07-B0BF-44F7-9C18-FBCFCA3770CA}" srcId="{8E096C98-7434-4646-8CF3-DDCD1ADF5CB1}" destId="{271752AF-A4F7-4612-B523-91203C1ECE7F}" srcOrd="0" destOrd="0" parTransId="{5C3200B8-9EDD-4BD3-8688-BA68CC27C08A}" sibTransId="{0575B0B3-E5B7-419C-9EF0-BA3294167E57}"/>
    <dgm:cxn modelId="{C77E189B-2363-4905-95EB-38B98A5F95BD}" type="presOf" srcId="{0A607B3C-3169-46D3-BFC7-30FE15985DF1}" destId="{6AC8F28B-E555-45BE-9D5A-B581135BE183}" srcOrd="0" destOrd="1" presId="urn:microsoft.com/office/officeart/2005/8/layout/chevron2"/>
    <dgm:cxn modelId="{EFC76466-D7B9-4BFB-B545-53A492B82D7D}" srcId="{3D008A0C-50EA-4091-98CD-519656FE6906}" destId="{91266E55-A22F-4368-8D8B-92679DF68738}" srcOrd="3" destOrd="0" parTransId="{6D211676-EF42-4F9F-8147-F759DC0FE048}" sibTransId="{07B77B27-8C62-41CF-A26C-B50759561A83}"/>
    <dgm:cxn modelId="{A3B55C99-130C-4A27-BC47-FB88A22A1652}" srcId="{8E096C98-7434-4646-8CF3-DDCD1ADF5CB1}" destId="{EB169091-EF78-4B66-A910-3FA59EA445E4}" srcOrd="1" destOrd="0" parTransId="{A6EBD4CA-1ECE-45CB-92A9-A0E9C24B04B0}" sibTransId="{0E9FC9EF-C9F8-4EEC-B961-51D7A5153555}"/>
    <dgm:cxn modelId="{6F9B4767-D46B-4E61-914C-A95E666A0F63}" type="presOf" srcId="{F06C333D-AE87-4E6B-9276-03A1CA2A46F4}" destId="{62C9FE98-0E28-4177-9669-2FA3856C6F96}" srcOrd="0" destOrd="0" presId="urn:microsoft.com/office/officeart/2005/8/layout/chevron2"/>
    <dgm:cxn modelId="{8E4C7F2B-493C-408D-8E60-064C305F89C3}" type="presOf" srcId="{97A6AF5A-9F87-47E5-B743-E75F6ED706AF}" destId="{62C9FE98-0E28-4177-9669-2FA3856C6F96}" srcOrd="0" destOrd="4" presId="urn:microsoft.com/office/officeart/2005/8/layout/chevron2"/>
    <dgm:cxn modelId="{791B1E30-62C7-4E6A-A172-0A6C4A695ADA}" type="presOf" srcId="{271752AF-A4F7-4612-B523-91203C1ECE7F}" destId="{2CF8C237-1E55-4C3A-898E-3919405DB5CF}" srcOrd="0" destOrd="0" presId="urn:microsoft.com/office/officeart/2005/8/layout/chevron2"/>
    <dgm:cxn modelId="{F6DF00F7-477A-4AE2-975C-3D605C92C522}" srcId="{8E096C98-7434-4646-8CF3-DDCD1ADF5CB1}" destId="{3D008A0C-50EA-4091-98CD-519656FE6906}" srcOrd="2" destOrd="0" parTransId="{4259BE17-093D-4B2F-A017-732344CDB803}" sibTransId="{46B1D702-83B3-47EB-A5BF-42DA972CBC8E}"/>
    <dgm:cxn modelId="{0CD43DE1-9D22-4C97-83C7-FBDBD7259A82}" type="presOf" srcId="{8F86E836-9173-4802-B0BC-D3DA6DFD9E18}" destId="{8D16DF60-4917-41C4-BFE3-C29DC9D43E08}" srcOrd="0" destOrd="1" presId="urn:microsoft.com/office/officeart/2005/8/layout/chevron2"/>
    <dgm:cxn modelId="{FE24CAFE-5228-4134-82BC-F681C7311623}" type="presOf" srcId="{EB1C0003-9A84-4C07-9FB5-3FE484FEE562}" destId="{6AC8F28B-E555-45BE-9D5A-B581135BE183}" srcOrd="0" destOrd="0" presId="urn:microsoft.com/office/officeart/2005/8/layout/chevron2"/>
    <dgm:cxn modelId="{DA4F5C3A-BE38-4B64-B277-63A2A45A6683}" type="presOf" srcId="{787296C3-EB98-40FB-88BD-6FD80DDB8BDC}" destId="{A439A3A6-D2DE-49BC-B0C1-30DA8747D7D6}" srcOrd="0" destOrd="0" presId="urn:microsoft.com/office/officeart/2005/8/layout/chevron2"/>
    <dgm:cxn modelId="{395338D5-0B2F-4656-AFBC-43F82D1F979F}" srcId="{EB169091-EF78-4B66-A910-3FA59EA445E4}" destId="{97A6AF5A-9F87-47E5-B743-E75F6ED706AF}" srcOrd="4" destOrd="0" parTransId="{FEBE4FE7-358A-4CEC-B1FF-D3B2492CC1F1}" sibTransId="{604FA33C-740A-4FE2-9990-7C26C7C883A4}"/>
    <dgm:cxn modelId="{0833D208-71CE-4ED7-8583-D2973EE6CE68}" srcId="{3D008A0C-50EA-4091-98CD-519656FE6906}" destId="{2A151A79-F300-4B24-AD7A-F1606CE9A0F3}" srcOrd="0" destOrd="0" parTransId="{B6C3B12C-9AF7-40CB-AF50-62B378FD39D8}" sibTransId="{C1EE8D51-2F52-4B2A-9F94-F55066B2568B}"/>
    <dgm:cxn modelId="{45018477-9A44-4E72-A11C-138B942F7273}" type="presParOf" srcId="{7BCA9B3C-D00E-44BB-A3F0-73D24F970E44}" destId="{D7A1DD1A-CCCD-4863-8C94-E1B898185B4F}" srcOrd="0" destOrd="0" presId="urn:microsoft.com/office/officeart/2005/8/layout/chevron2"/>
    <dgm:cxn modelId="{6A86D3A3-356E-4B65-88B0-77E6F43967C2}" type="presParOf" srcId="{D7A1DD1A-CCCD-4863-8C94-E1B898185B4F}" destId="{2CF8C237-1E55-4C3A-898E-3919405DB5CF}" srcOrd="0" destOrd="0" presId="urn:microsoft.com/office/officeart/2005/8/layout/chevron2"/>
    <dgm:cxn modelId="{4EC0F43C-1011-460A-B2BB-56176A4E3D42}" type="presParOf" srcId="{D7A1DD1A-CCCD-4863-8C94-E1B898185B4F}" destId="{46BC5BC6-A2D7-4F61-BBF1-D851E909945D}" srcOrd="1" destOrd="0" presId="urn:microsoft.com/office/officeart/2005/8/layout/chevron2"/>
    <dgm:cxn modelId="{0BFC671F-D7BB-4305-ADFF-4056A38606DC}" type="presParOf" srcId="{7BCA9B3C-D00E-44BB-A3F0-73D24F970E44}" destId="{3F5E00C0-8527-4DCB-901A-FD468C11927D}" srcOrd="1" destOrd="0" presId="urn:microsoft.com/office/officeart/2005/8/layout/chevron2"/>
    <dgm:cxn modelId="{38DAE76C-649A-42B9-9D34-4F626E54B054}" type="presParOf" srcId="{7BCA9B3C-D00E-44BB-A3F0-73D24F970E44}" destId="{D0E4E463-F2C1-4552-AD2C-4B5724FC5133}" srcOrd="2" destOrd="0" presId="urn:microsoft.com/office/officeart/2005/8/layout/chevron2"/>
    <dgm:cxn modelId="{F9587BE6-F840-4776-A208-1AE79F0F7764}" type="presParOf" srcId="{D0E4E463-F2C1-4552-AD2C-4B5724FC5133}" destId="{4EA3F540-0C86-4F3E-98D2-0C3EF95C4A52}" srcOrd="0" destOrd="0" presId="urn:microsoft.com/office/officeart/2005/8/layout/chevron2"/>
    <dgm:cxn modelId="{0F702CE2-31B3-46B1-BE82-FE0C4F458C16}" type="presParOf" srcId="{D0E4E463-F2C1-4552-AD2C-4B5724FC5133}" destId="{62C9FE98-0E28-4177-9669-2FA3856C6F96}" srcOrd="1" destOrd="0" presId="urn:microsoft.com/office/officeart/2005/8/layout/chevron2"/>
    <dgm:cxn modelId="{16574ABE-5B26-40DE-B6B2-EC914EE93091}" type="presParOf" srcId="{7BCA9B3C-D00E-44BB-A3F0-73D24F970E44}" destId="{A357F612-A716-42D5-A2E3-6A75807412A1}" srcOrd="3" destOrd="0" presId="urn:microsoft.com/office/officeart/2005/8/layout/chevron2"/>
    <dgm:cxn modelId="{CADF73D5-0453-44A3-8B31-A5631EA976A9}" type="presParOf" srcId="{7BCA9B3C-D00E-44BB-A3F0-73D24F970E44}" destId="{0FC7954D-7858-474A-A57F-33BB9749B500}" srcOrd="4" destOrd="0" presId="urn:microsoft.com/office/officeart/2005/8/layout/chevron2"/>
    <dgm:cxn modelId="{22795191-3AD2-4CDD-B517-D8CD95DDA0D0}" type="presParOf" srcId="{0FC7954D-7858-474A-A57F-33BB9749B500}" destId="{7E790DF3-ACA4-447B-9FB0-DE39C90D1F45}" srcOrd="0" destOrd="0" presId="urn:microsoft.com/office/officeart/2005/8/layout/chevron2"/>
    <dgm:cxn modelId="{1EBBED90-FC0B-455B-8455-637E0167992B}" type="presParOf" srcId="{0FC7954D-7858-474A-A57F-33BB9749B500}" destId="{8D16DF60-4917-41C4-BFE3-C29DC9D43E08}" srcOrd="1" destOrd="0" presId="urn:microsoft.com/office/officeart/2005/8/layout/chevron2"/>
    <dgm:cxn modelId="{B93759B5-0911-4679-9E3F-3120C4C5723C}" type="presParOf" srcId="{7BCA9B3C-D00E-44BB-A3F0-73D24F970E44}" destId="{CE8654F7-7440-44FF-A328-BCB9F4A15417}" srcOrd="5" destOrd="0" presId="urn:microsoft.com/office/officeart/2005/8/layout/chevron2"/>
    <dgm:cxn modelId="{32CBB1BD-8B2D-48C5-B74B-896AF47C9D0C}" type="presParOf" srcId="{7BCA9B3C-D00E-44BB-A3F0-73D24F970E44}" destId="{37E6E829-FBDB-4451-BBA2-931AA4D4C3CF}" srcOrd="6" destOrd="0" presId="urn:microsoft.com/office/officeart/2005/8/layout/chevron2"/>
    <dgm:cxn modelId="{4F992629-3899-4BCB-9116-158493FABFEE}" type="presParOf" srcId="{37E6E829-FBDB-4451-BBA2-931AA4D4C3CF}" destId="{A439A3A6-D2DE-49BC-B0C1-30DA8747D7D6}" srcOrd="0" destOrd="0" presId="urn:microsoft.com/office/officeart/2005/8/layout/chevron2"/>
    <dgm:cxn modelId="{98DF1902-412E-4E91-9D7A-F5ADA0AAAC1F}" type="presParOf" srcId="{37E6E829-FBDB-4451-BBA2-931AA4D4C3CF}" destId="{6AC8F28B-E555-45BE-9D5A-B581135BE183}"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1D1F60-8D72-4381-B738-020FF9778F41}">
      <dsp:nvSpPr>
        <dsp:cNvPr id="0" name=""/>
        <dsp:cNvSpPr/>
      </dsp:nvSpPr>
      <dsp:spPr>
        <a:xfrm>
          <a:off x="1426071" y="395494"/>
          <a:ext cx="2634257" cy="2634257"/>
        </a:xfrm>
        <a:prstGeom prst="blockArc">
          <a:avLst>
            <a:gd name="adj1" fmla="val 9000000"/>
            <a:gd name="adj2" fmla="val 16200000"/>
            <a:gd name="adj3" fmla="val 4644"/>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05883078-7FEA-49FA-8999-A0553F925F66}">
      <dsp:nvSpPr>
        <dsp:cNvPr id="0" name=""/>
        <dsp:cNvSpPr/>
      </dsp:nvSpPr>
      <dsp:spPr>
        <a:xfrm>
          <a:off x="1426071" y="395494"/>
          <a:ext cx="2634257" cy="2634257"/>
        </a:xfrm>
        <a:prstGeom prst="blockArc">
          <a:avLst>
            <a:gd name="adj1" fmla="val 1800000"/>
            <a:gd name="adj2" fmla="val 9000000"/>
            <a:gd name="adj3" fmla="val 4644"/>
          </a:avLst>
        </a:prstGeom>
        <a:solidFill>
          <a:schemeClr val="accent3">
            <a:hueOff val="1355300"/>
            <a:satOff val="50000"/>
            <a:lumOff val="-7353"/>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5E4DE9EA-574F-4F04-A069-E6D5E4D61B41}">
      <dsp:nvSpPr>
        <dsp:cNvPr id="0" name=""/>
        <dsp:cNvSpPr/>
      </dsp:nvSpPr>
      <dsp:spPr>
        <a:xfrm>
          <a:off x="1426071" y="395494"/>
          <a:ext cx="2634257" cy="2634257"/>
        </a:xfrm>
        <a:prstGeom prst="blockArc">
          <a:avLst>
            <a:gd name="adj1" fmla="val 16200000"/>
            <a:gd name="adj2" fmla="val 1800000"/>
            <a:gd name="adj3" fmla="val 4644"/>
          </a:avLst>
        </a:prstGeom>
        <a:solidFill>
          <a:schemeClr val="accent3">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20E656D4-AEA3-47E7-A71F-937B1FD995A6}">
      <dsp:nvSpPr>
        <dsp:cNvPr id="0" name=""/>
        <dsp:cNvSpPr/>
      </dsp:nvSpPr>
      <dsp:spPr>
        <a:xfrm>
          <a:off x="2136427" y="1105851"/>
          <a:ext cx="1213544" cy="1213544"/>
        </a:xfrm>
        <a:prstGeom prst="ellips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t>Listening</a:t>
          </a:r>
        </a:p>
      </dsp:txBody>
      <dsp:txXfrm>
        <a:off x="2314146" y="1283570"/>
        <a:ext cx="858106" cy="858106"/>
      </dsp:txXfrm>
    </dsp:sp>
    <dsp:sp modelId="{50BA49D3-8343-4EEF-8FB5-ED7B8FB72A89}">
      <dsp:nvSpPr>
        <dsp:cNvPr id="0" name=""/>
        <dsp:cNvSpPr/>
      </dsp:nvSpPr>
      <dsp:spPr>
        <a:xfrm>
          <a:off x="2318459" y="1335"/>
          <a:ext cx="849481" cy="849481"/>
        </a:xfrm>
        <a:prstGeom prst="ellipse">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Meaning Making</a:t>
          </a:r>
        </a:p>
      </dsp:txBody>
      <dsp:txXfrm>
        <a:off x="2442863" y="125739"/>
        <a:ext cx="600673" cy="600673"/>
      </dsp:txXfrm>
    </dsp:sp>
    <dsp:sp modelId="{845E0621-D202-42FA-8948-489347C127EA}">
      <dsp:nvSpPr>
        <dsp:cNvPr id="0" name=""/>
        <dsp:cNvSpPr/>
      </dsp:nvSpPr>
      <dsp:spPr>
        <a:xfrm>
          <a:off x="3432642" y="1931156"/>
          <a:ext cx="849481" cy="849481"/>
        </a:xfrm>
        <a:prstGeom prst="ellipse">
          <a:avLst/>
        </a:prstGeom>
        <a:solidFill>
          <a:schemeClr val="accent3">
            <a:hueOff val="1355300"/>
            <a:satOff val="50000"/>
            <a:lumOff val="-735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Enjoyment</a:t>
          </a:r>
        </a:p>
      </dsp:txBody>
      <dsp:txXfrm>
        <a:off x="3557046" y="2055560"/>
        <a:ext cx="600673" cy="600673"/>
      </dsp:txXfrm>
    </dsp:sp>
    <dsp:sp modelId="{5D5096E3-04B2-4CAC-A3A2-3A8A63748BFB}">
      <dsp:nvSpPr>
        <dsp:cNvPr id="0" name=""/>
        <dsp:cNvSpPr/>
      </dsp:nvSpPr>
      <dsp:spPr>
        <a:xfrm>
          <a:off x="1204276" y="1931156"/>
          <a:ext cx="849481" cy="849481"/>
        </a:xfrm>
        <a:prstGeom prst="ellipse">
          <a:avLst/>
        </a:prstGeom>
        <a:solidFill>
          <a:schemeClr val="accent3">
            <a:hueOff val="2710599"/>
            <a:satOff val="100000"/>
            <a:lumOff val="-1470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t>Vocabulary Acquisition </a:t>
          </a:r>
          <a:endParaRPr lang="en-US" sz="900" kern="1200"/>
        </a:p>
      </dsp:txBody>
      <dsp:txXfrm>
        <a:off x="1328680" y="2055560"/>
        <a:ext cx="600673" cy="6006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F8C237-1E55-4C3A-898E-3919405DB5CF}">
      <dsp:nvSpPr>
        <dsp:cNvPr id="0" name=""/>
        <dsp:cNvSpPr/>
      </dsp:nvSpPr>
      <dsp:spPr>
        <a:xfrm rot="5400000">
          <a:off x="-190258" y="192532"/>
          <a:ext cx="1268387" cy="887871"/>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Tier One </a:t>
          </a:r>
        </a:p>
      </dsp:txBody>
      <dsp:txXfrm rot="-5400000">
        <a:off x="1" y="446210"/>
        <a:ext cx="887871" cy="380516"/>
      </dsp:txXfrm>
    </dsp:sp>
    <dsp:sp modelId="{46BC5BC6-A2D7-4F61-BBF1-D851E909945D}">
      <dsp:nvSpPr>
        <dsp:cNvPr id="0" name=""/>
        <dsp:cNvSpPr/>
      </dsp:nvSpPr>
      <dsp:spPr>
        <a:xfrm rot="5400000">
          <a:off x="4827547" y="-3937401"/>
          <a:ext cx="824452" cy="8703803"/>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1" kern="1200"/>
            <a:t>Quality Whole Class Programs</a:t>
          </a:r>
        </a:p>
      </dsp:txBody>
      <dsp:txXfrm rot="-5400000">
        <a:off x="887872" y="42520"/>
        <a:ext cx="8663557" cy="743960"/>
      </dsp:txXfrm>
    </dsp:sp>
    <dsp:sp modelId="{4EA3F540-0C86-4F3E-98D2-0C3EF95C4A52}">
      <dsp:nvSpPr>
        <dsp:cNvPr id="0" name=""/>
        <dsp:cNvSpPr/>
      </dsp:nvSpPr>
      <dsp:spPr>
        <a:xfrm rot="5400000">
          <a:off x="-190258" y="1314445"/>
          <a:ext cx="1268387" cy="887871"/>
        </a:xfrm>
        <a:prstGeom prst="chevron">
          <a:avLst/>
        </a:prstGeom>
        <a:solidFill>
          <a:schemeClr val="accent2">
            <a:hueOff val="-485121"/>
            <a:satOff val="-27976"/>
            <a:lumOff val="2876"/>
            <a:alphaOff val="0"/>
          </a:schemeClr>
        </a:solidFill>
        <a:ln w="12700" cap="flat" cmpd="sng" algn="ctr">
          <a:solidFill>
            <a:schemeClr val="accent2">
              <a:hueOff val="-485121"/>
              <a:satOff val="-27976"/>
              <a:lumOff val="287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Tier Two</a:t>
          </a:r>
        </a:p>
      </dsp:txBody>
      <dsp:txXfrm rot="-5400000">
        <a:off x="1" y="1568123"/>
        <a:ext cx="887871" cy="380516"/>
      </dsp:txXfrm>
    </dsp:sp>
    <dsp:sp modelId="{62C9FE98-0E28-4177-9669-2FA3856C6F96}">
      <dsp:nvSpPr>
        <dsp:cNvPr id="0" name=""/>
        <dsp:cNvSpPr/>
      </dsp:nvSpPr>
      <dsp:spPr>
        <a:xfrm rot="5400000">
          <a:off x="4827547" y="-2815488"/>
          <a:ext cx="824452" cy="8703803"/>
        </a:xfrm>
        <a:prstGeom prst="round2SameRect">
          <a:avLst/>
        </a:prstGeom>
        <a:solidFill>
          <a:schemeClr val="lt1">
            <a:alpha val="90000"/>
            <a:hueOff val="0"/>
            <a:satOff val="0"/>
            <a:lumOff val="0"/>
            <a:alphaOff val="0"/>
          </a:schemeClr>
        </a:solidFill>
        <a:ln w="12700" cap="flat" cmpd="sng" algn="ctr">
          <a:solidFill>
            <a:schemeClr val="accent2">
              <a:hueOff val="-485121"/>
              <a:satOff val="-27976"/>
              <a:lumOff val="287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1" kern="1200"/>
            <a:t>In Class Scaffolded intervention or extension</a:t>
          </a:r>
        </a:p>
        <a:p>
          <a:pPr marL="57150" lvl="1" indent="-57150" algn="l" defTabSz="400050">
            <a:lnSpc>
              <a:spcPct val="90000"/>
            </a:lnSpc>
            <a:spcBef>
              <a:spcPct val="0"/>
            </a:spcBef>
            <a:spcAft>
              <a:spcPct val="15000"/>
            </a:spcAft>
            <a:buChar char="••"/>
          </a:pPr>
          <a:r>
            <a:rPr lang="en-US" sz="900" kern="1200"/>
            <a:t>Modified tasks</a:t>
          </a:r>
        </a:p>
        <a:p>
          <a:pPr marL="57150" lvl="1" indent="-57150" algn="l" defTabSz="400050">
            <a:lnSpc>
              <a:spcPct val="90000"/>
            </a:lnSpc>
            <a:spcBef>
              <a:spcPct val="0"/>
            </a:spcBef>
            <a:spcAft>
              <a:spcPct val="15000"/>
            </a:spcAft>
            <a:buChar char="••"/>
          </a:pPr>
          <a:r>
            <a:rPr lang="en-US" sz="900" kern="1200"/>
            <a:t>Differentiated texts</a:t>
          </a:r>
        </a:p>
        <a:p>
          <a:pPr marL="57150" lvl="1" indent="-57150" algn="l" defTabSz="400050">
            <a:lnSpc>
              <a:spcPct val="90000"/>
            </a:lnSpc>
            <a:spcBef>
              <a:spcPct val="0"/>
            </a:spcBef>
            <a:spcAft>
              <a:spcPct val="15000"/>
            </a:spcAft>
            <a:buChar char="••"/>
          </a:pPr>
          <a:r>
            <a:rPr lang="en-US" sz="900" kern="1200"/>
            <a:t>Support based on data</a:t>
          </a:r>
        </a:p>
        <a:p>
          <a:pPr marL="57150" lvl="1" indent="-57150" algn="l" defTabSz="400050">
            <a:lnSpc>
              <a:spcPct val="90000"/>
            </a:lnSpc>
            <a:spcBef>
              <a:spcPct val="0"/>
            </a:spcBef>
            <a:spcAft>
              <a:spcPct val="15000"/>
            </a:spcAft>
            <a:buChar char="••"/>
          </a:pPr>
          <a:endParaRPr lang="en-US" sz="900" kern="1200"/>
        </a:p>
      </dsp:txBody>
      <dsp:txXfrm rot="-5400000">
        <a:off x="887872" y="1164433"/>
        <a:ext cx="8663557" cy="743960"/>
      </dsp:txXfrm>
    </dsp:sp>
    <dsp:sp modelId="{7E790DF3-ACA4-447B-9FB0-DE39C90D1F45}">
      <dsp:nvSpPr>
        <dsp:cNvPr id="0" name=""/>
        <dsp:cNvSpPr/>
      </dsp:nvSpPr>
      <dsp:spPr>
        <a:xfrm rot="5400000">
          <a:off x="-190258" y="2436358"/>
          <a:ext cx="1268387" cy="887871"/>
        </a:xfrm>
        <a:prstGeom prst="chevron">
          <a:avLst/>
        </a:prstGeom>
        <a:solidFill>
          <a:schemeClr val="accent2">
            <a:hueOff val="-970242"/>
            <a:satOff val="-55952"/>
            <a:lumOff val="5752"/>
            <a:alphaOff val="0"/>
          </a:schemeClr>
        </a:solidFill>
        <a:ln w="12700" cap="flat" cmpd="sng" algn="ctr">
          <a:solidFill>
            <a:schemeClr val="accent2">
              <a:hueOff val="-970242"/>
              <a:satOff val="-55952"/>
              <a:lumOff val="575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Tier Three</a:t>
          </a:r>
        </a:p>
      </dsp:txBody>
      <dsp:txXfrm rot="-5400000">
        <a:off x="1" y="2690036"/>
        <a:ext cx="887871" cy="380516"/>
      </dsp:txXfrm>
    </dsp:sp>
    <dsp:sp modelId="{8D16DF60-4917-41C4-BFE3-C29DC9D43E08}">
      <dsp:nvSpPr>
        <dsp:cNvPr id="0" name=""/>
        <dsp:cNvSpPr/>
      </dsp:nvSpPr>
      <dsp:spPr>
        <a:xfrm rot="5400000">
          <a:off x="4827547" y="-1693575"/>
          <a:ext cx="824452" cy="8703803"/>
        </a:xfrm>
        <a:prstGeom prst="round2SameRect">
          <a:avLst/>
        </a:prstGeom>
        <a:solidFill>
          <a:schemeClr val="lt1">
            <a:alpha val="90000"/>
            <a:hueOff val="0"/>
            <a:satOff val="0"/>
            <a:lumOff val="0"/>
            <a:alphaOff val="0"/>
          </a:schemeClr>
        </a:solidFill>
        <a:ln w="12700" cap="flat" cmpd="sng" algn="ctr">
          <a:solidFill>
            <a:schemeClr val="accent2">
              <a:hueOff val="-970242"/>
              <a:satOff val="-55952"/>
              <a:lumOff val="57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1" kern="1200"/>
            <a:t>Intervention Programs</a:t>
          </a:r>
        </a:p>
        <a:p>
          <a:pPr marL="57150" lvl="1" indent="-57150" algn="l" defTabSz="400050">
            <a:lnSpc>
              <a:spcPct val="90000"/>
            </a:lnSpc>
            <a:spcBef>
              <a:spcPct val="0"/>
            </a:spcBef>
            <a:spcAft>
              <a:spcPct val="15000"/>
            </a:spcAft>
            <a:buChar char="••"/>
          </a:pPr>
          <a:r>
            <a:rPr lang="en-US" sz="900" kern="1200"/>
            <a:t>Speech Programs</a:t>
          </a:r>
        </a:p>
        <a:p>
          <a:pPr marL="57150" lvl="1" indent="-57150" algn="l" defTabSz="400050">
            <a:lnSpc>
              <a:spcPct val="90000"/>
            </a:lnSpc>
            <a:spcBef>
              <a:spcPct val="0"/>
            </a:spcBef>
            <a:spcAft>
              <a:spcPct val="15000"/>
            </a:spcAft>
            <a:buChar char="••"/>
          </a:pPr>
          <a:endParaRPr lang="en-US" sz="900" kern="1200"/>
        </a:p>
        <a:p>
          <a:pPr marL="57150" lvl="1" indent="-57150" algn="l" defTabSz="400050">
            <a:lnSpc>
              <a:spcPct val="90000"/>
            </a:lnSpc>
            <a:spcBef>
              <a:spcPct val="0"/>
            </a:spcBef>
            <a:spcAft>
              <a:spcPct val="15000"/>
            </a:spcAft>
            <a:buChar char="••"/>
          </a:pPr>
          <a:r>
            <a:rPr lang="en-US" sz="900" kern="1200"/>
            <a:t>Small Groups; LLI, Special Education Teacher, Writing Coach</a:t>
          </a:r>
        </a:p>
      </dsp:txBody>
      <dsp:txXfrm rot="-5400000">
        <a:off x="887872" y="2286346"/>
        <a:ext cx="8663557" cy="743960"/>
      </dsp:txXfrm>
    </dsp:sp>
    <dsp:sp modelId="{A439A3A6-D2DE-49BC-B0C1-30DA8747D7D6}">
      <dsp:nvSpPr>
        <dsp:cNvPr id="0" name=""/>
        <dsp:cNvSpPr/>
      </dsp:nvSpPr>
      <dsp:spPr>
        <a:xfrm rot="5400000">
          <a:off x="-190258" y="3558270"/>
          <a:ext cx="1268387" cy="887871"/>
        </a:xfrm>
        <a:prstGeom prst="chevron">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Tier Four</a:t>
          </a:r>
        </a:p>
      </dsp:txBody>
      <dsp:txXfrm rot="-5400000">
        <a:off x="1" y="3811948"/>
        <a:ext cx="887871" cy="380516"/>
      </dsp:txXfrm>
    </dsp:sp>
    <dsp:sp modelId="{6AC8F28B-E555-45BE-9D5A-B581135BE183}">
      <dsp:nvSpPr>
        <dsp:cNvPr id="0" name=""/>
        <dsp:cNvSpPr/>
      </dsp:nvSpPr>
      <dsp:spPr>
        <a:xfrm rot="5400000">
          <a:off x="4827547" y="-571663"/>
          <a:ext cx="824452" cy="8703803"/>
        </a:xfrm>
        <a:prstGeom prst="round2Same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Students with Additional Needs Tailored Programs</a:t>
          </a:r>
        </a:p>
        <a:p>
          <a:pPr marL="57150" lvl="1" indent="-57150" algn="l" defTabSz="400050">
            <a:lnSpc>
              <a:spcPct val="90000"/>
            </a:lnSpc>
            <a:spcBef>
              <a:spcPct val="0"/>
            </a:spcBef>
            <a:spcAft>
              <a:spcPct val="15000"/>
            </a:spcAft>
            <a:buChar char="••"/>
          </a:pPr>
          <a:endParaRPr lang="en-US" sz="900" kern="1200"/>
        </a:p>
      </dsp:txBody>
      <dsp:txXfrm rot="-5400000">
        <a:off x="887872" y="3408258"/>
        <a:ext cx="8663557" cy="7439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C4264-BF51-4B76-84FB-528D0F793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978</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NT Department of Education</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Rust</dc:creator>
  <cp:keywords/>
  <dc:description/>
  <cp:lastModifiedBy>Helen Chatto</cp:lastModifiedBy>
  <cp:revision>2</cp:revision>
  <cp:lastPrinted>2020-05-05T03:09:00Z</cp:lastPrinted>
  <dcterms:created xsi:type="dcterms:W3CDTF">2020-11-23T01:42:00Z</dcterms:created>
  <dcterms:modified xsi:type="dcterms:W3CDTF">2020-11-23T01:42:00Z</dcterms:modified>
</cp:coreProperties>
</file>